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FAMILY SETTLEMENT BETWEEN RIVAL CLAIMANTS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FAMILY SETTLEMENT is made at ....... this .......... day of ......... 2000, between A son of Shri.......... resident of .............. of the FIRST PART and Smt. B daughter of Shri ............. resident of ............... of the SECOND PART and Shri C son of ........ resident of ........ of the THIRD PART and Smt. D wife of ...... resident of ........... of the FOURTH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E son of ............ resident of .......... died intestate.........on ......... leaving behind movable and immovable assets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A claims the entire movable and immovable assets left by E claiming to be his only son and legal heir of the deceased, but the other parties deny that he is the only legal heir of the deceased.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Smt.B claims proportionate share and interest in movable and immovable assets left by E claiming to be the widow of the deceased, but the other parties hereto deny that she is widow and maintain that she was a concubine of the deceased.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C clams proportionate share and interest in movable and immovable properties left by E claiming to be the son of the deceased and Smt. B, but the other parties hereto deny that he is the son of E and maintains that he is the son of concubine Smt. B kept by the deceased and therefore he has no rights and interests in the assets left by the deceased.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D claims proportionate share and interest in movable and immovable assets left by E claiming to be an adopted daughter of the deceased, but the other parties hereto deny that she was ever adopted and assert that she being an orphan was given shelter in the house and employed as maid servant by the said deceased.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have agreed to resolve their respective claims and disputes amicably without resorting to litigation to save the family from a possible disastrous litigation.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AND IT IS HEREBY AGREED AS FOLLOWS: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A shall retain possession of items No. 7, 8, 9 and 19 of the Schedule, as absolute and exclusive owner thereof and the other parties will have no claim on the said properties of the and hereby forego the same, if there was any.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Smt. B shall be delivered proprietary possession of items No. 4, 5 and 6 of the Schedule, which shall be deemed to belong to her, as from the date of these presents she shall be absolute owner thereof. Smt. B hereby renounces her claim in all other movable and immovable properties left by E. The other parties renounce all claims to the said items No. 4, 5 and 6.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C shall be delivered proprietary possession of items No. 1, 2, 3 and 10 of the Schedule and he shall be deemed to be the absolute owner thereof as from the date of death of E. The other parties renounce all claims to the said items No. 1,2,3 and 10.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Smt. D shall be delivered proprietary possession of items No. 12, 13, 14, 16, 17, 18 and 20 of the Schedule and she shall be deemed to be the absolute owner thereof as from the date of these presents. The other parties renounce all claims to the said items No. 12, 13, 14, 16, 17, 18 and 20.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parties include their respective heirs and successors.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expenses of and incidental to this deed and also of transfer of the shares to the respective parties shall come out of the estate of the deceased.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parties hereby declare that they have obtained independent legal advice and they are executing this deed with their own free will.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set and subscribed their hands to this writing, the day and year first hereinabove written.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movable and immovable property left by 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 A</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Smt. B</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 C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Smt. D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