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PARTITION WITH A CASH PAYMENT FOR EQUALISATION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PARTITION is made on the day of BETWEEN KK, resident of . of the first part AND RK, resident of . of the second part AND SK, resident of . of the third part.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being in possession as absolute joint owners in equal share free from all encumbrances whatsoever the houses, gardens, lands and premises made part of this deed have agreed with each other to put an end to their community of ownership and to divide the properties contained in the said Schedules for the purposes of the same being separately and individually owned, possessed and enjoyed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KK, who assumed Karataship of the family now comprising of the parties hereto on , that is, on the death of JK, father of the parties hereto, has rendered full account for the period beginning with the said , to the date hereof and no money, claim or charges are due and owing by any of the parties hereto against him or any other cosharers.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KK is prepared to pay a sum of Rs. . to each of the remaining parties for the purposes of equalising the shares.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WITNESSES as follows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in pursuance of the said agreement and in consideration of premises , the said KK and the said RK as absolute owners hereby transfer free of all encumbrances and their two-third shares in the houses, gardens , lands and premises and the said SK shall hereinafter hold the properties described in the Schedule I absolutely and for ever.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in pursuance of the said agreement and in consideration of the premises and payment of the sum of Rs. .. each by KK to RK and SK which sums the said RK and SK hereby individually acknowledge as having received, said RK and SK hereby transfer free of all encumbrances and convey absolutely unto and to the use of the said KK their two-third share in the house, grands, lands and premises and the said KK shall hereafter hold the properties described in the Schedule 2 absolutely and for ever.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in pursuance of the said agreement and in consideration of the premises, the said SK and the said KK as absolute owner hereby transfer, free of all encumbrances, and convey absolutely unto and to the use of the said RK their two-third share in the houses gardens, lands and premises and the said RK shall hereafter hold the properties described in the Schedule 3 absolutely and for ever.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as the documents of titles mentioned in list D pertain to the properties subject of this parties and are common, it is hereby mutually agreed that the said KK shall as custodian for and on behalf of all parties keep the same upon the express conditions that whenever needed by the parties, the said KK shall produce the same for inspection of, and allow copies to be made, if so desired.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the value of each share shown in details in the Schedules hereto is Rs. which is the value for the purposes of stamp duty.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That this deed is being executed in triplicate, the original stamped copy shall be kept with said KK and duplicates bearing the registry endorsements by the remaining parties.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parties hereto have signed this deed at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of the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 (Sd)..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(KK)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(Sd)..</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(RK)</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(Sd)..</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(SK)</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 A (PROPERTY WITH VALUATION)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 B(PROPERTY WITH VALUATION)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 C(PROPERTY WITH VALUATION)</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 D (LIST OF DUCUMENTS OF TITILE)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