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57.0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23.449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9.07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00.2722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72607421875" w:line="240" w:lineRule="auto"/>
        <w:ind w:left="999.576187133789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34130859375" w:line="471.45641326904297" w:lineRule="auto"/>
        <w:ind w:left="985.6690979003906" w:right="698.9636230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2639389038086"/>
          <w:szCs w:val="22.0263938903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74267578125"/>
          <w:szCs w:val="21.2374267578125"/>
          <w:u w:val="none"/>
          <w:shd w:fill="auto" w:val="clear"/>
          <w:vertAlign w:val="baseline"/>
          <w:rtl w:val="0"/>
        </w:rPr>
        <w:t xml:space="preserve">A single application for registration of a certification trade mark for different classes.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2639389038086"/>
          <w:szCs w:val="22.02639389038086"/>
          <w:u w:val="none"/>
          <w:shd w:fill="auto" w:val="clear"/>
          <w:vertAlign w:val="baseline"/>
          <w:rtl w:val="0"/>
        </w:rPr>
        <w:t xml:space="preserve">Section 18(2),71. rule 25(18)(a),103, 135.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791015625" w:line="224.01686668395996" w:lineRule="auto"/>
        <w:ind w:left="984.2955780029297" w:right="92.186279296875" w:firstLine="9.99427795410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(Tobefiledintriplicateaccompaniedbyfiveadditionalrepresentationsofthecollectivemarkand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thre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e copies of the draft regulation in 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28369140625" w:line="240" w:lineRule="auto"/>
        <w:ind w:left="989.76760864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7744140625" w:line="225.7619047164917" w:lineRule="auto"/>
        <w:ind w:left="995.6608581542969" w:right="0.7177734375" w:firstLine="5.08796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material and affixed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77392578125" w:line="485.70568084716797" w:lineRule="auto"/>
        <w:ind w:left="991.0048675537109" w:right="2291.67236328125" w:hanging="6.8292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Certification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273681640625" w:line="240" w:lineRule="auto"/>
        <w:ind w:left="996.383438110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58740234375" w:line="240" w:lineRule="auto"/>
        <w:ind w:left="996.44966125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198257446289"/>
          <w:szCs w:val="21.37198257446289"/>
          <w:u w:val="none"/>
          <w:shd w:fill="auto" w:val="clear"/>
          <w:vertAlign w:val="baseline"/>
          <w:rtl w:val="0"/>
        </w:rPr>
        <w:t xml:space="preserve">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228271484375" w:line="240" w:lineRule="auto"/>
        <w:ind w:left="996.490707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645263671875" w:line="223.21924209594727" w:lineRule="auto"/>
        <w:ind w:left="984.1250610351562" w:right="79.8095703125" w:firstLine="9.9699401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inthename(s)of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0316772460938"/>
          <w:szCs w:val="21.090316772460938"/>
          <w:u w:val="none"/>
          <w:shd w:fill="auto" w:val="clear"/>
          <w:vertAlign w:val="baseline"/>
          <w:rtl w:val="0"/>
        </w:rPr>
        <w:t xml:space="preserve">propriet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or(s)thereofandbywhomthesaidmarkisproposedtobeused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7.518310546875" w:line="240" w:lineRule="auto"/>
        <w:ind w:left="990.630798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  <w:rtl w:val="0"/>
        </w:rPr>
        <w:t xml:space="preserve">8...........................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7163314819336"/>
          <w:szCs w:val="22.227163314819336"/>
          <w:u w:val="none"/>
          <w:shd w:fill="auto" w:val="clear"/>
          <w:vertAlign w:val="baseline"/>
          <w:rtl w:val="0"/>
        </w:rPr>
        <w:t xml:space="preserve">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51025390625" w:line="240" w:lineRule="auto"/>
        <w:ind w:left="0" w:right="845.7879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9857788085938" w:line="240" w:lineRule="auto"/>
        <w:ind w:left="1000.55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7955322265625" w:line="240" w:lineRule="auto"/>
        <w:ind w:left="995.6407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3846435546875" w:line="240" w:lineRule="auto"/>
        <w:ind w:left="996.34780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724426269531" w:line="240" w:lineRule="auto"/>
        <w:ind w:left="983.9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3.987579345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55571365356445"/>
          <w:szCs w:val="20.255571365356445"/>
          <w:u w:val="none"/>
          <w:shd w:fill="auto" w:val="clear"/>
          <w:vertAlign w:val="baseline"/>
          <w:rtl w:val="0"/>
        </w:rPr>
        <w:t xml:space="preserve">The Regi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strar of Trade marks,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095703125" w:line="240" w:lineRule="auto"/>
        <w:ind w:left="984.251632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The office of the Trade Marks Registry at.11.......................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224609375" w:line="225.9092903137207" w:lineRule="auto"/>
        <w:ind w:left="996.1786651611328" w:right="94.94873046875" w:firstLine="4.541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1.TheRegistrar'sdirectionmaybeobtainediftheclassorclassesofthegoodsorservicesisnot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60009765625" w:line="239.96711254119873" w:lineRule="auto"/>
        <w:ind w:left="986.10595703125" w:right="72.78198242187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4521484375" w:line="231.03449821472168" w:lineRule="auto"/>
        <w:ind w:left="983.7677001953125" w:right="0.08178710937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2478790283203"/>
          <w:szCs w:val="21.0524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the partners composing the firm and the nature of registration, if any, as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6887969970703"/>
          <w:szCs w:val="20.696887969970703"/>
          <w:u w:val="none"/>
          <w:shd w:fill="auto" w:val="clear"/>
          <w:vertAlign w:val="baseline"/>
          <w:rtl w:val="0"/>
        </w:rPr>
        <w:t xml:space="preserve">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2478790283203"/>
          <w:szCs w:val="21.052478790283203"/>
          <w:u w:val="none"/>
          <w:shd w:fill="auto" w:val="clear"/>
          <w:vertAlign w:val="baseline"/>
          <w:rtl w:val="0"/>
        </w:rPr>
        <w:t xml:space="preserve">stated. ( See rule 16).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3095703125" w:line="234.65706825256348" w:lineRule="auto"/>
        <w:ind w:left="984.1447448730469" w:right="0" w:firstLine="1.76635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4.TheapplicantshallstatetheaddressofhisprincipalplaceofbusinessinIndia.ifany.(Seerules3and17)Iftheapplicantcarriesonbusinessinthegoodsorservicesforwhichregistrationis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0411911010742"/>
          <w:szCs w:val="20.330411911010742"/>
          <w:u w:val="none"/>
          <w:shd w:fill="auto" w:val="clear"/>
          <w:vertAlign w:val="baseline"/>
          <w:rtl w:val="0"/>
        </w:rPr>
        <w:t xml:space="preserve">sou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ghtatonlyoneplaceinIndiasuchfactshouldbestatedandtheaddressoftheplacegiven.If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the applicant carries on business in the goods or services concerned at more places than one in India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9423828125" w:line="236.86443328857422" w:lineRule="auto"/>
        <w:ind w:left="988.8339233398438" w:right="0.059814453125" w:hanging="5.0662231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theapplicantshouldstatesuchfactandgivetheaddressofthatplaceofbusinesswhichheconsiderstobehisprincipalplaceofbusiness.If,however,theapplicantdoesnotcarryonbusinessinthegoodsorservicesconcernedbutcarriesonbusinessinothergoodsorservicesatanyone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4570236206055"/>
          <w:szCs w:val="21.014570236206055"/>
          <w:u w:val="none"/>
          <w:shd w:fill="auto" w:val="clear"/>
          <w:vertAlign w:val="baseline"/>
          <w:rtl w:val="0"/>
        </w:rPr>
        <w:t xml:space="preserve">place in India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fact should be stated and the address of that place given; and where the applicant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92852401733398" w:lineRule="auto"/>
        <w:ind w:left="988.7783050537109" w:right="0.00732421875" w:firstLine="1.132049560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749656677246"/>
          <w:szCs w:val="20.78749656677246"/>
          <w:u w:val="none"/>
          <w:shd w:fill="auto" w:val="clear"/>
          <w:vertAlign w:val="baseline"/>
          <w:rtl w:val="0"/>
        </w:rPr>
        <w:t xml:space="preserve">carries on such business at more places than one in India such fact should be stated and the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6423950195312"/>
          <w:szCs w:val="20.756423950195312"/>
          <w:u w:val="none"/>
          <w:shd w:fill="auto" w:val="clear"/>
          <w:vertAlign w:val="baseline"/>
          <w:rtl w:val="0"/>
        </w:rPr>
        <w:t xml:space="preserve">of the place which he considers to be his principal place of business 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carryingonanybusinessinIndiathefactshouldbestatedandtheplaceofhisresidenceinIndia,if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564453125" w:line="238.69779109954834" w:lineRule="auto"/>
        <w:ind w:left="984.1574096679688" w:right="82.874755859375" w:firstLine="3.897094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2373046875" w:line="240" w:lineRule="auto"/>
        <w:ind w:left="988.310165405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3134765625" w:line="234.0684700012207" w:lineRule="auto"/>
        <w:ind w:left="987.2750854492188" w:right="82.87475585937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525390625" w:line="228.2957124710083" w:lineRule="auto"/>
        <w:ind w:left="984.1692352294922" w:right="100.8056640625" w:firstLine="4.080123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0437622070312"/>
          <w:szCs w:val="20.870437622070312"/>
          <w:u w:val="none"/>
          <w:shd w:fill="auto" w:val="clear"/>
          <w:vertAlign w:val="baseline"/>
          <w:rtl w:val="0"/>
        </w:rPr>
        <w:t xml:space="preserve">the items of goods in respect of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the mark has actually been used should be stated.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766845703125" w:line="240" w:lineRule="auto"/>
        <w:ind w:left="989.65637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5579833984375" w:line="225.23383140563965" w:lineRule="auto"/>
        <w:ind w:left="998.2956695556641" w:right="97.344970703125" w:hanging="9.0720367431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8870086669922"/>
          <w:szCs w:val="21.0488700866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respect of a three dimensional mark,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8870086669922"/>
          <w:szCs w:val="21.048870086669922"/>
          <w:u w:val="none"/>
          <w:shd w:fill="auto" w:val="clear"/>
          <w:vertAlign w:val="baseline"/>
          <w:rtl w:val="0"/>
        </w:rPr>
        <w:t xml:space="preserve">a statement to that effect. (See rule 25 and 29)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0810546875" w:line="229.4322967529297" w:lineRule="auto"/>
        <w:ind w:left="994.0162658691406" w:right="86.3330078125" w:firstLine="6.703872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002197265625" w:line="484.4387626647949" w:lineRule="auto"/>
        <w:ind w:left="1697.0585632324219" w:right="1685.80078125" w:hanging="693.1266021728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  <w:rtl w:val="0"/>
        </w:rPr>
        <w:t xml:space="preserve">11. State the name of the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  <w:rtl w:val="0"/>
        </w:rPr>
        <w:t xml:space="preserve">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0" w:top="1390.2392578125" w:left="0" w:right="909.17846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966913" cy="1966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6913" cy="1966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49.8166672113374pt;height:549.816667211337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