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3347.7890014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.082275390625" w:line="240" w:lineRule="auto"/>
        <w:ind w:left="15.8084869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Fee: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  <w:rtl w:val="0"/>
        </w:rPr>
        <w:t xml:space="preserve">for each class.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03759765625" w:line="223.65789413452148" w:lineRule="auto"/>
        <w:ind w:left="35.488433837890625" w:right="733.2922363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16405487060547"/>
          <w:szCs w:val="21.1164054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0436096191406"/>
          <w:szCs w:val="21.220436096191406"/>
          <w:u w:val="none"/>
          <w:shd w:fill="auto" w:val="clear"/>
          <w:vertAlign w:val="baseline"/>
          <w:rtl w:val="0"/>
        </w:rPr>
        <w:t xml:space="preserve">A single application for the registration of a collective trade mark in different classes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16405487060547"/>
          <w:szCs w:val="21.116405487060547"/>
          <w:u w:val="none"/>
          <w:shd w:fill="auto" w:val="clear"/>
          <w:vertAlign w:val="baseline"/>
          <w:rtl w:val="0"/>
        </w:rPr>
        <w:t xml:space="preserve">a 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50244140625" w:line="240" w:lineRule="auto"/>
        <w:ind w:left="1829.674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247650146484375"/>
          <w:szCs w:val="22.24765014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247650146484375"/>
          <w:szCs w:val="22.247650146484375"/>
          <w:u w:val="none"/>
          <w:shd w:fill="auto" w:val="clear"/>
          <w:vertAlign w:val="baseline"/>
          <w:rtl w:val="0"/>
        </w:rPr>
        <w:t xml:space="preserve">Section 18(2), 63(1), 154(2), rule 25(17)(b), 103,128(1)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7626953125" w:line="208.75545501708984" w:lineRule="auto"/>
        <w:ind w:left="183.21388244628906" w:right="879.1845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8512420654297"/>
          <w:szCs w:val="21.588512420654297"/>
          <w:u w:val="none"/>
          <w:shd w:fill="auto" w:val="clear"/>
          <w:vertAlign w:val="baseline"/>
          <w:rtl w:val="0"/>
        </w:rPr>
        <w:t xml:space="preserve">(To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  <w:rtl w:val="0"/>
        </w:rPr>
        <w:t xml:space="preserve">be filled in triplicate accompanied by five additional representation of the collective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4405975341797"/>
          <w:szCs w:val="21.254405975341797"/>
          <w:u w:val="none"/>
          <w:shd w:fill="auto" w:val="clear"/>
          <w:vertAlign w:val="baseline"/>
          <w:rtl w:val="0"/>
        </w:rPr>
        <w:t xml:space="preserve">trade mark and three copies of the draft regulation in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1865234375" w:line="228.3521032333374" w:lineRule="auto"/>
        <w:ind w:left="4.48699951171875" w:right="783.665771484375" w:firstLine="0.38436889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Onerepresentationtobefixedwithinthisspaceandfiveotherstobesentseparately.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956382751465"/>
          <w:szCs w:val="20.60956382751465"/>
          <w:u w:val="none"/>
          <w:shd w:fill="auto" w:val="clear"/>
          <w:vertAlign w:val="baseline"/>
          <w:rtl w:val="0"/>
        </w:rPr>
        <w:t xml:space="preserve">Representati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onofthelargersizemaybefoldedbutmustthenbemounteduponlinenorother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suitable material affixed thereto. See rule 28.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516357421875" w:line="485.48486709594727" w:lineRule="auto"/>
        <w:ind w:left="7.1454620361328125" w:right="2989.005126953125" w:hanging="6.737594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Collective 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1962890625" w:line="240" w:lineRule="auto"/>
        <w:ind w:left="12.6157379150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36555099487305"/>
          <w:szCs w:val="22.236555099487305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2254333496094"/>
          <w:szCs w:val="21.662254333496094"/>
          <w:u w:val="none"/>
          <w:shd w:fill="auto" w:val="clear"/>
          <w:vertAlign w:val="baseline"/>
          <w:rtl w:val="0"/>
        </w:rPr>
        <w:t xml:space="preserve">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564453125" w:line="240" w:lineRule="auto"/>
        <w:ind w:left="12.68196105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564453125" w:line="240" w:lineRule="auto"/>
        <w:ind w:left="12.723007202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1654586791992"/>
          <w:szCs w:val="21.041654586791992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644775390625" w:line="223.21902751922607" w:lineRule="auto"/>
        <w:ind w:left="0.35736083984375" w:right="777.142333984375" w:firstLine="9.96994018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inthename(s)of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...................whoseaddressis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.......................whoclaim(s)tobetheproprietor(s)thereofandbywhomthesaidmarkisproposedtobeused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or(andbywhomandhis(their)predecessor(s)intitle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thesaidmarkhasbeencontinuouslyusedsince..........inrespectof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2569580078125" w:line="240" w:lineRule="auto"/>
        <w:ind w:left="0.40534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The application in a convention country to register the trade mark has been made in 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85595703125" w:line="226.64501667022705" w:lineRule="auto"/>
        <w:ind w:left="6.248626708984375" w:right="775.9423828125" w:hanging="6.248626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enclosed (along with its translation in English).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1612548828125" w:line="229.35746669769287" w:lineRule="auto"/>
        <w:ind w:left="11.824798583984375" w:right="781.40747070312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I/Werequestthatthetrademarkmayberegisteredwithprioritydatebasedontheabove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343994140625" w:line="240" w:lineRule="auto"/>
        <w:ind w:left="6.77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03067779541"/>
          <w:szCs w:val="22.0703067779541"/>
          <w:u w:val="none"/>
          <w:shd w:fill="auto" w:val="clear"/>
          <w:vertAlign w:val="baseline"/>
          <w:rtl w:val="0"/>
        </w:rPr>
        <w:t xml:space="preserve">8...........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062393188477"/>
          <w:szCs w:val="22.251062393188477"/>
          <w:u w:val="none"/>
          <w:shd w:fill="auto" w:val="clear"/>
          <w:vertAlign w:val="baseline"/>
          <w:rtl w:val="0"/>
        </w:rPr>
        <w:t xml:space="preserve">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051025390625" w:line="240" w:lineRule="auto"/>
        <w:ind w:left="0.423126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7864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8046875" w:line="240" w:lineRule="auto"/>
        <w:ind w:left="11.873092651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6162109375" w:line="240" w:lineRule="auto"/>
        <w:ind w:left="12.623062133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36917114257812"/>
          <w:szCs w:val="19.6369171142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38899612426758"/>
          <w:szCs w:val="19.838899612426758"/>
          <w:u w:val="none"/>
          <w:shd w:fill="auto" w:val="clear"/>
          <w:vertAlign w:val="baseline"/>
          <w:rtl w:val="0"/>
        </w:rPr>
        <w:t xml:space="preserve">NAME OF SIGNATORY IN LETT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36917114257812"/>
          <w:szCs w:val="19.636917114257812"/>
          <w:u w:val="none"/>
          <w:shd w:fill="auto" w:val="clear"/>
          <w:vertAlign w:val="baseline"/>
          <w:rtl w:val="0"/>
        </w:rPr>
        <w:t xml:space="preserve">ERS.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5292968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2177734375" w:line="240" w:lineRule="auto"/>
        <w:ind w:left="0.3622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4775390625" w:line="240" w:lineRule="auto"/>
        <w:ind w:left="0.4839324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  <w:rtl w:val="0"/>
        </w:rPr>
        <w:t xml:space="preserve">The office of the Trade Marks Registry at.11.......................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50244140625" w:line="222.00648307800293" w:lineRule="auto"/>
        <w:ind w:left="712.7459716796875" w:right="0" w:hanging="339.208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TheRegistrar'sdirectionmaybeobtainediftheclassorclassesofthegoodsorservicesis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not known.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9970703125" w:line="238.1502342224121" w:lineRule="auto"/>
        <w:ind w:left="700.6831359863281" w:right="0" w:hanging="346.06307983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five hundred characters at the space provided immediately before the signature.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91845703125" w:line="231.56384468078613" w:lineRule="auto"/>
        <w:ind w:left="0" w:right="697.4438476562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3.Insertlegiblythefullname,description(occupation,callingandnationalityoftheapplicant).Inthecaseofabodycorporateorfirmthecountryofincorporationorthenamesanddescriptionsof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the partners composing the firm and the nature of registration,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5713424682617"/>
          <w:szCs w:val="20.795713424682617"/>
          <w:u w:val="none"/>
          <w:shd w:fill="auto" w:val="clear"/>
          <w:vertAlign w:val="baseline"/>
          <w:rtl w:val="0"/>
        </w:rPr>
        <w:t xml:space="preserve">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stated. See rule 16.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595703125" w:line="239.31501388549805" w:lineRule="auto"/>
        <w:ind w:left="0" w:right="177.83447265625" w:firstLine="2.8648376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4. The applicant shall state the address of his principal place of business in India. if any. (See rules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and17)IftheapplicantcarriesonbusinessinthegoodsorservicesforwhichregistrationissoughtatonlyoneplaceinIndiasuchfactshouldbestatedandtheaddressoftheplacegiven.Ifthe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applicant carries on business in the goods or services concerned at more places than one in India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applicantshouldstatesuchfactandgivetheaddressofthatplaceofbusinesswhichheconsiderstobehisprincipal placeofbusiness.If,however,theapplicantdoesnotcarryonbusinessinthegoodsorservicesconcernedbutcarriesonbusinessinothergoodsorservicesatanyoneplaceinIndi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isfactshouldbestatedandtheaddressofthatplacegiven;andwheretheapplicantcarriesonsuchbusinessatmoreplacesthanoneinIndiasuchfactshouldbestatedandtheaddressoftheplacewhichheconsiderstobehisprincipalplaceofbusinessgiven.WheretheapplicantisnotcarryingonanybusinessinIndiathefactshouldbestatedandtheplaceofhisresidenceinIndia,ifany,shouldbestatedandtheaddressofthatplacegiven.InadditiontotheprincipalplaceofbusinessorofresidenceinIndia,asthecasemaybe,anapplicantmayifhesodesiresgivenanaddressinIndiatowhichcommunicationsrelatingtotheapplicationmaybesent).seerule19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38598632812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25341796875" w:line="234.0684700012207" w:lineRule="auto"/>
        <w:ind w:left="3.50738525390625" w:right="780.2075195312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433837890625" w:line="228.11818599700928" w:lineRule="auto"/>
        <w:ind w:left="0.4067230224609375" w:right="798.138427734375" w:firstLine="4.0749359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578826904297"/>
          <w:szCs w:val="20.8157882690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the items of goods in respect of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578826904297"/>
          <w:szCs w:val="20.81578826904297"/>
          <w:u w:val="none"/>
          <w:shd w:fill="auto" w:val="clear"/>
          <w:vertAlign w:val="baseline"/>
          <w:rtl w:val="0"/>
        </w:rPr>
        <w:t xml:space="preserve">hich the mark has actually been used should be stated.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207275390625" w:line="240" w:lineRule="auto"/>
        <w:ind w:left="5.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572204589844" w:line="227.46349811553955" w:lineRule="auto"/>
        <w:ind w:left="14.44091796875" w:right="794.677734375" w:hanging="8.984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respect of a three dimensional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  <w:rtl w:val="0"/>
        </w:rPr>
        <w:t xml:space="preserve">ark, a statement to that effect. (See rule 25 and 29)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2012414932251" w:lineRule="auto"/>
        <w:ind w:left="10.248565673828125" w:right="783.665771484375" w:firstLine="6.703872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84375" w:line="483.87760162353516" w:lineRule="auto"/>
        <w:ind w:left="713.2908630371094" w:right="2383.114013671875" w:hanging="693.03611755371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11. State the name of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3843994140625"/>
          <w:szCs w:val="20.783843994140625"/>
          <w:u w:val="none"/>
          <w:shd w:fill="auto" w:val="clear"/>
          <w:vertAlign w:val="baseline"/>
          <w:rtl w:val="0"/>
        </w:rPr>
        <w:t xml:space="preserve">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698.922119140625" w:top="1390.23925781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1913720" cy="191104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3720" cy="1911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