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49523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578125" w:line="240" w:lineRule="auto"/>
        <w:ind w:left="3381.195373535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1354217529297"/>
          <w:szCs w:val="20.51354217529297"/>
          <w:u w:val="none"/>
          <w:shd w:fill="auto" w:val="clear"/>
          <w:vertAlign w:val="baseline"/>
          <w:rtl w:val="0"/>
        </w:rPr>
        <w:t xml:space="preserve">THE TRADE 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  <w:rtl w:val="0"/>
        </w:rPr>
        <w:t xml:space="preserve">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137695312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82080078125" w:line="240" w:lineRule="auto"/>
        <w:ind w:left="14.8800659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9301834106445"/>
          <w:szCs w:val="21.32930183410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9301834106445"/>
          <w:szCs w:val="21.329301834106445"/>
          <w:u w:val="none"/>
          <w:shd w:fill="auto" w:val="clear"/>
          <w:vertAlign w:val="baseline"/>
          <w:rtl w:val="0"/>
        </w:rPr>
        <w:t xml:space="preserve">Fee: Rs.12500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96826171875" w:line="219.7984743118286" w:lineRule="auto"/>
        <w:ind w:left="12.33154296875" w:right="869.443359375" w:hanging="10.499572753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9225845336914"/>
          <w:szCs w:val="21.5092258453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9739990234375"/>
          <w:szCs w:val="21.389739990234375"/>
          <w:u w:val="none"/>
          <w:shd w:fill="auto" w:val="clear"/>
          <w:vertAlign w:val="baseline"/>
          <w:rtl w:val="0"/>
        </w:rPr>
        <w:t xml:space="preserve">Application for the expedited examination under rule 38(1) for the registration of a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9225845336914"/>
          <w:szCs w:val="21.509225845336914"/>
          <w:u w:val="none"/>
          <w:shd w:fill="auto" w:val="clear"/>
          <w:vertAlign w:val="baseline"/>
          <w:rtl w:val="0"/>
        </w:rPr>
        <w:t xml:space="preserve">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3056640625" w:line="240" w:lineRule="auto"/>
        <w:ind w:left="18.6570739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681785583496"/>
          <w:szCs w:val="21.46681785583496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matterofApplicationNOinclass..filedon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7177734375" w:line="486.88390731811523" w:lineRule="auto"/>
        <w:ind w:left="14.280853271484375" w:right="1837.906494140625" w:firstLine="3.3123016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I (we) hereby request the Registrar for the issuance of an expedited examination report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  <w:rtl w:val="0"/>
        </w:rPr>
        <w:t xml:space="preserve">respect of the above mentioned application.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71435546875" w:line="240" w:lineRule="auto"/>
        <w:ind w:left="0.239562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3843994140625"/>
          <w:szCs w:val="20.783843994140625"/>
          <w:u w:val="none"/>
          <w:shd w:fill="auto" w:val="clear"/>
          <w:vertAlign w:val="baseline"/>
          <w:rtl w:val="0"/>
        </w:rPr>
        <w:t xml:space="preserve">The reasons for the request is mentioned in the accompany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ing declaration.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32983398437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995727539062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Datedthis..dayof.20.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84228515625" w:line="240" w:lineRule="auto"/>
        <w:ind w:left="9.8623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SIGNATURE..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562255859375" w:line="240" w:lineRule="auto"/>
        <w:ind w:left="0.4120635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NAMEOFTHESIGNATORYINLETTERS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8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608642578125" w:line="240" w:lineRule="auto"/>
        <w:ind w:left="0.2313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6423950195312"/>
          <w:szCs w:val="20.756423950195312"/>
          <w:u w:val="none"/>
          <w:shd w:fill="auto" w:val="clear"/>
          <w:vertAlign w:val="baseline"/>
          <w:rtl w:val="0"/>
        </w:rPr>
        <w:t xml:space="preserve">The Office of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eTradeMarksRegistryatMumbai3.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954345703125" w:line="221.93222522735596" w:lineRule="auto"/>
        <w:ind w:left="354.48394775390625" w:right="0" w:firstLine="18.917236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Name of signatory in letter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  <w:rtl w:val="0"/>
        </w:rPr>
        <w:t xml:space="preserve">See rule 8(2) © </w:t>
      </w:r>
    </w:p>
    <w:sectPr>
      <w:headerReference r:id="rId6" w:type="default"/>
      <w:pgSz w:h="16820" w:w="11900" w:orient="portrait"/>
      <w:pgMar w:bottom="5246.729736328125" w:top="1390.23925781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789809" cy="17873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9809" cy="17873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10.04131407249645pt;height:510.041314072496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