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rtl w:val="0"/>
        </w:rPr>
        <w:tab/>
      </w:r>
      <w:r w:rsidDel="00000000" w:rsidR="00000000" w:rsidRPr="00000000">
        <w:rPr>
          <w:smallCaps w:val="0"/>
          <w:sz w:val="28"/>
          <w:szCs w:val="28"/>
          <w:rtl w:val="0"/>
        </w:rPr>
        <w:t xml:space="preserve">Deed of Assignment of Business with Goodwill and Immovable Property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smallCaps w:val="0"/>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 ASSIGNMENT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made at ___________ this ____ day of ____________ 200___ between ABC Ltd, a Public Limited Company incorporated under the Indian Companies Act, 1956 having its Registered Office at _______________________________________  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Assignor’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its successors) of the One Part; and XYZ Ltd., a Public Limited Company incorporated under </w:t>
        <w:br w:type="textWrapping"/>
        <w:t xml:space="preserve">the Companies Act, 1956, having its Registered Office at 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Assignee’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repugnant to the context or meaning thereof be deemed to include its successors and Assigns)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Assignor carries on its business of manufacture and sale of pharmaceuticals and chemicals in the name and style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“TOP</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PHARMA AND CHEMICALS”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being one of its Division and has its factory premises at Village _________, Taluka __________, Dist. 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Top Pharma &amp; Chemicals Division”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Assignor is seized and possessed of or otherwise well and sufficiently entitled to the immovable property at Village _________, Taluka _________, District ___________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on which property the Assignor has constructed it’s factory premises of the said Top Pharma and Chemicals Division.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Assignor is also possessed of plant, machinery, equipment and tools etc.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plant and machinery”)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its said factory and is running the said factory and the business with all necessary licenses.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Assignee is also in the business of manufacture of pharmaceuticals and other products;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Under the Memorandum of Understanding dated _________ day of __________ 201__, the Assignor has agreed to sell and assign and the Assignee has agreed to purchase from the Assignor, free from all encumbrances, as a going concern, the said business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“TOP PHARMA AND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CHEMICALS”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division along with its immovable and movable assets including the said name along with its goodwill as incidental to the assignment of the said business for the consideration and upon the terms recorded herein.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By a Resolution dated ______________ of its Board of Directors, the Assignor has resolved to assign its said Top Pharma &amp; Chemicals Division along with its name and goodwill together with its immovable and movable assets pertaining to the said Division to the Assignee upon the terms and conditions herein contained.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By a Resolution dated ___________ of its Board of Directors, the Assignee has resolved to purchase the said Division of the Assignor, as a going concern, along with its name and goodwill and together with its immovable property and movable assets upon the terms and conditions herein contained.</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The parties are desirous of recording the terms and conditions agreed between them as appearing hereinafter.</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DEED OF ASSIGNMENT WITNESSETH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it is hereby mutually agreed by and between the parties hereto as follows: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The Assignor hereby sells, transfers and conveys absolutely and the Assignee hereby purchases, free from all encumbrances and reasonable doubts, all and singular the Assignor’s said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“Top Pharma and Chemicals Division”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 a going concern with effect from 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Effective Date’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along with its business, goodwill, name, trade name, rights and assets listed below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business”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freehold land admeasuring approximately _________ together with the constructed building thereon admeasuring _______ sq. mtrs.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and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immovable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together with water drawing rights, electric power connections including cable connections from Maharashtra State Electricity Board Sub-Station to the said immovable property and the factory premises and all other rights directly and/or indirectly attached and available to the said immovable property;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all fixed and loose plant and machinery and tools and all furniture (fixed or loose), fixtures, fittings, laboratory instruments/equipment, spare parts, dies, and all connected accessories thereof;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all current Assets of the said business;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Assignor’s goodwill of the said Division and the right to represent the Assignee as carrying on/continuing in business in succession to the Assignor’s said Division and to use the name of the said Division, as of the Assignee’s Division;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the full benefits of all patents, trade marks designs, discoveries, inventions, secret processes, licenses, approvals etc. thereof;</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all policies of insurance in respect of assets and business of the said Division; and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net current assets namely existing stocks, raw materials, finished and unfinished products, material in process, stores, packing material etc.</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On and from the effective date, all the aforesaid assets of the said business of the Assignor is vested absolutely in the Assignee as full owner thereof and from the said effective date, the operations of the said business is to the account of the Assignee as sole owner thereof. The Assignor is executing the present Deed of Assignment in favor of the Assignee for effectively vesting the said assets in it as owner thereof, the Assignee having the full benefits thereof pursuant to Assignment hereunder.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total consideration for the sale of the said business of TOP PHARMA AND CHEMICALS Division together with </w:t>
        <w:br w:type="textWrapping"/>
        <w:t xml:space="preserve">all its assets by the Assignor to the Assignee is </w:t>
        <w:br w:type="textWrapping"/>
        <w:t xml:space="preserve">Rs. _______________ (Rupees _______________________ Only) and the payment of the said consideration has been paid by the Assignee on or before the execution hereof.</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parties covenant that:—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w:t>
        <w:tab/>
        <w:t xml:space="preserve">It shall be the sole obligation of the Assignor to pay, and discharge all the outstanding debts and liabilities of the said business as on the effective date.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 </w:t>
        <w:tab/>
        <w:t xml:space="preserve">On and from the effective date, it shall be the sole obligation of the Assignee to meet all the debts and liabilities of the said business.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If required, the liabilities which cannot be separated as on the effective date relating to the said business shall be apportioned between the parties.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Assignee is taking over the services pertaining to the said business of all the existing employees and workmen as from the effective date on their existing remuneration and the terms and conditions governing their services and as from the effective date by operation of law as also by virtue of this deed all such employees of the said business shall be deemed to be the employees of the Assignee. However, all the liabilities of the said employees including provident fund, gratuity, pension, leave allowance, etc. till the effective date shall be on account of the Assignor.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The Assignee is entitled to get all the business licenses/statutory approvals of the said business transferred in its own name.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In consideration aforesaid the Assignor doth hereby grant, convey, transfer and assure unto the Assignee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ALL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piece or parcel of land together with structures standing thereon and more particularly described in the SCHEDULE hereunder written (herein referred as “the said property</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TOGETHER WITH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houses, out-houses, edifices, buildings, court, yards, areas, compounds, sewers, drains, ditches, fences, trees, plants, shrubs, ways, pathas, passage, commons gullies, wells, waters, water-courses, lights, liberties, privileges, easements, profits, advantages, rights, members and appurtenances whatsoever to the said property or any part thereof belonging or in any wise appertaining to or with the same or any part thereof now or at or any time heretofore usually held, used, occupied or enjoyed or reputed or known as part or member thereof and to belong or be appurtenant thereto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ALL THE ESTATE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right, title, interest, claim and demand whatsoever at law and in equity of the Assignor in to out of or upon the said property or any part thereof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 HAVE AND TO HOLD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all and singular the said property hereby granted, conveyed, transferred and assured or intended or expressed so to be with their and every of their rights, members and appurtenances (all which are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UNTO AND TO THE USE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benefit of the Assignee for ever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THAT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shall be lawful for the Assignee from time to time and at all times hereafter peaceably and quietly to hold under upon occupy, possess and enjoy the said premises hereby granted, conveyed, transferred and assured with their appurtenances and receive the rents, issues and profit thereof and of every part thereof to and for its own use and benefit without any suit, lawful eviction, interruption, claim and demand whatsoever from or by the Assignor or its successors and assigns or any of them from or by any person lawfully or equitably claiming or to claim by from under or in trust for them or any of them AND THAT free and clear and freely and clearly and absolutely acquired, exonerated, released and for ever discharged or otherwise by the Assignor well and sufficiently saved, defended, kept harmless and indemnified of from and against all former and other estates, title, charges and encumbrances whatsoever either already or hereafter had made, executed, occasioned or suffered by the Assignor or by any other person or persons lawfully or equitably claiming or to claim by from under or in trust for them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FURTHER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that the Assignor shall and will from time to time and at all times hereafter at the request and cost of the Assignee do and execute or cause to be done and executed all such further and other lawful and reasonable acts, deeds, matters, things, conveyances and assurances in law whatsoever for the better further and more perfectly and absolutely granting unto and to the use of the Assignee in manner aforesaid as shall or may be reasonably required by the Assignee its successors or assigns or its or their Counsel in law for assuring the said premises and every part thereof hereby granted, conveyed, transferred, and assured unto and to the use of the Assignee in manner aforesaid.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Pursuant to the aforesaid, the Assignor doth hereby agree to indemnify and keep indemnified the Assignee and its successors against all loss, charges, costs and expenses it may incur or suffer on account of Assignor’s liability of the said business prior to the effective date.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The Assignor declares and has represented to the Assignee that:-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Assignor is the sole and absolute owner of the said business as also of immovable and movable properties thereof referred to above and has absolute and sole right to hold, use, occupy and possess the same.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said property, the said business and all its assets are free from all claims and encumbrances and reasonable doubts of any nature whatsoever and the same are not attached either before or after judgment or at the instance of any taxation authority or any other authorities and the Assignor has not given any undertakings to the taxation authorities or any authorities so as not to deal with or dispose of the right, title and interest in the said property/business.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Assignor has not entered into any arrangement, agreement or commitment in respect of the said property/business nor created any third party rights for the same or any part thereof.</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For effectively transferring the said business and its’ assets in terms of this Deed of Assignment, the Assignor shall at all material times, as may be reasonably required by the Assignee, execute all necessary writings, deeds, declarations etc. at the cost of the Assignee.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All the cost of transfer including Stamp Duty, Registration Charges, and Sales Tax (if any) shall be borne and paid by the Assignee alone. Each party shall separately pay their advocates/solicitors professional charges.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w:t>
        <w:tab/>
        <w:t xml:space="preserve">The Assignor shall have the provision and the terms and conditions of the present Deed of Assignment accepted at its next Annual General Meeting. However, the provision of this Clause shall in no way affect the rights of the Assignee derived under the present Deed of Assignment.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The Parties hereto shall comply with all the provisions of the Company Law and other applicable laws to the transaction.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In the event of any dispute arising between the parties hereto and which cannot be mutually resolved within a reasonable time; the same shall be referred to the Arbitration under the provisions of The Arbitration and Conciliation Act, 1996 or any other prevailing Arbitration law. The Arbitration shall be held in the city of ______________.</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The Courts at ______________ alone shall have jurisdiction to try and entertain all disputes between the parties hereto.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properties including structures)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 WITNESS WHEREOF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parties hereto have executed these presents and a duplicate thereof the day and year first hereinabove written.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LIMITED was hereunto affixed </w:t>
        <w:tab/>
        <w:t xml:space="preserve">)</w:t>
        <w:tab/>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pursuant to the Resolution of its </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of Directors passed in that </w:t>
        <w:tab/>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behalf on the ___ day of ____ 200___, </w:t>
        <w:tab/>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presence of ________________</w:t>
        <w:tab/>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_____________</w:t>
        <w:tab/>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 the secretary of the company </w:t>
        <w:tab/>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and in the presence of </w:t>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Assignees XYZ LIMITED was hereunto </w:t>
        <w:tab/>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affixed pursuant to the Resolution</w:t>
        <w:tab/>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their Board of Directors</w:t>
        <w:tab/>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w:t>
        <w:tab/>
        <w:t xml:space="preserv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 day of _________ 200__ in the </w:t>
        <w:tab/>
        <w:t xml:space="preserv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presence of (1) _____________________,</w:t>
        <w:tab/>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Managing Director and (2)____________ </w:t>
        <w:tab/>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Director and in the presence of _________ </w:t>
        <w:tab/>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RECEIPT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hereinabove written of and from the within named Assignee an aggregate sum of Rs. ________________/- (Rupees _________________ Only) as within mentioned being the full and final consideration as under:—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WE SAY RECEIVED</w:t>
        <w:br w:type="textWrapping"/>
        <w:tab/>
        <w:t xml:space="preserve">ABC LIMITED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669"/>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DIRECTOR</w:t>
        <w:br w:type="textWrapping"/>
        <w:tab/>
        <w:t xml:space="preserve">(ASSIGNOR)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Cambria" w:cs="Cambria" w:eastAsia="Cambria" w:hAnsi="Cambria"/>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