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98583984375" w:line="240" w:lineRule="auto"/>
        <w:ind w:left="0" w:right="3420.1062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72782135009766"/>
          <w:szCs w:val="20.472782135009766"/>
          <w:u w:val="none"/>
          <w:shd w:fill="auto" w:val="clear"/>
          <w:vertAlign w:val="baseline"/>
          <w:rtl w:val="0"/>
        </w:rPr>
        <w:t xml:space="preserve">THE TRADE MAR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2968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63525390625" w:line="223.78957271575928" w:lineRule="auto"/>
        <w:ind w:left="3.9133453369140625" w:right="1270.15625" w:firstLine="10.8038330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Fee: Rs.1,000 as Divisional fee plus appropriate class fee. See entry NO.68 of the first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27.1218776702881" w:lineRule="auto"/>
        <w:ind w:left="4.732208251953125" w:right="1477.362060546875" w:firstLine="2.59773254394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On a request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731117248535"/>
          <w:szCs w:val="21.18731117248535"/>
          <w:u w:val="none"/>
          <w:shd w:fill="auto" w:val="clear"/>
          <w:vertAlign w:val="baseline"/>
          <w:rtl w:val="0"/>
        </w:rPr>
        <w:t xml:space="preserve">division of an application or of a single application for different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classes of goods or services.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24560546875" w:line="240" w:lineRule="auto"/>
        <w:ind w:left="15.0829315185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  <w:rtl w:val="0"/>
        </w:rPr>
        <w:t xml:space="preserve">Proviso to Section 22 rule 104(1)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79931640625" w:line="240" w:lineRule="auto"/>
        <w:ind w:left="12.4835968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(to be filed in triplicate accompanied by three additional representation of the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39111328125" w:line="242.50408172607422" w:lineRule="auto"/>
        <w:ind w:left="811.9552612304688" w:right="792.27783203125" w:hanging="797.08747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InthematterofTradeMarkNO.inClass..inthenameof.Madeon..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054443359375" w:line="210.5749797821045" w:lineRule="auto"/>
        <w:ind w:left="0.1795196533203125" w:right="780.20751953125" w:firstLine="18.631820678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I (or 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herebyrequesttheRegistrartodivideapplicationNO..inclass.inthe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303185145060226"/>
          <w:szCs w:val="34.303185145060226"/>
          <w:u w:val="none"/>
          <w:shd w:fill="auto" w:val="clear"/>
          <w:vertAlign w:val="subscript"/>
          <w:rtl w:val="0"/>
        </w:rPr>
        <w:t xml:space="preserve">following class or classes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303185145060226"/>
          <w:szCs w:val="34.303185145060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882181803385418"/>
          <w:szCs w:val="22.8821818033854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72930908203125"/>
          <w:szCs w:val="13.7293090820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and/ or to divide the specification of goods or services as indicated below: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295654296875" w:line="240" w:lineRule="auto"/>
        <w:ind w:left="1925.36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" w:lineRule="auto"/>
        <w:ind w:left="1925.36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88427734375" w:line="240" w:lineRule="auto"/>
        <w:ind w:left="0.2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A copy of the Registrar order on the request may be sent to the following address in India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81896972656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Datedthis..dayof.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17846679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876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354736328125" w:line="240" w:lineRule="auto"/>
        <w:ind w:left="0.192337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Registry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8896484375" w:line="223.44825267791748" w:lineRule="auto"/>
        <w:ind w:left="354.48394775390625" w:right="0" w:firstLine="18.91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Insert the full name, address and nationality of the applicant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97637939453"/>
          <w:szCs w:val="20.79297637939453"/>
          <w:u w:val="none"/>
          <w:shd w:fill="auto" w:val="clear"/>
          <w:vertAlign w:val="baseline"/>
          <w:rtl w:val="0"/>
        </w:rPr>
        <w:t xml:space="preserve">Mention the goods or services and the class or classes in which it is to be 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  <w:rtl w:val="0"/>
        </w:rPr>
        <w:t xml:space="preserve">ascending numerical order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73828125" w:line="454.9248790740967" w:lineRule="auto"/>
        <w:ind w:left="12.487564086914062" w:right="0" w:firstLine="345.03242492675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State the name of the place of the appropriate office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729721069336"/>
          <w:szCs w:val="20.57729721069336"/>
          <w:u w:val="none"/>
          <w:shd w:fill="auto" w:val="clear"/>
          <w:vertAlign w:val="baseline"/>
          <w:rtl w:val="0"/>
        </w:rPr>
        <w:t xml:space="preserve">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2776.341552734375" w:top="1390.23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1" style="position:absolute;width:535.4881149652437pt;height:535.48811496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673982" cy="16716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3982" cy="1671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