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440" w:lineRule="auto"/>
        <w:ind w:left="1701" w:right="0" w:firstLine="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ab/>
        <w:tab/>
        <w:t xml:space="preserve">Accountable Receipt</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Re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tab/>
        <w:t xml:space="preserve">Sale of property at (description of the property) ______________</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___________________________________ Vendor</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________________________________ Purchaser</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 from (the name of the Vendor or his advocate as the case may be), the under mentioned title deeds relating to the above property which We undertake to return to him on demand without claiming any lien for our costs or otherwise howsoever:—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(List of title deeds received)</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Dated this          day of            200 __.</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1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Advocates for the Purchaser</w:t>
        <w:br w:type="textWrapping"/>
        <w:tab/>
        <w:t xml:space="preserve">(Full address)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