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NOTICE OF TRANSFER OF DEBT BY ASSIGNEE</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son of Shri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residing at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B, son of Shri …………………resident of …………………hereby give you notice that by a deed of assignment dated  …………I have purchased the rights, title and interest of C, son of  …………………resident of  …………………in respect of bond dated....……………executed by you in favour of the said C </w:t>
        <w:tab/>
        <w:t xml:space="preserve">and therefore the said sum of Rs …………along with further interest of Rs  ………………which has accrued till the date of this notice payable under the said bond is payable to me.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As the said C has refused to deliver the notice of the said assignment, the above notice is being served by me to you.</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w:t>
        <w:tab/>
        <w:tab/>
        <w:tab/>
        <w:tab/>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B, Assignee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071563" cy="10715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71563" cy="1071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