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51.47094726562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Governmentof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4013671875" w:line="240" w:lineRule="auto"/>
        <w:ind w:left="0" w:right="4001.21704101562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&lt;&lt;State&gt;&gt;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0166015625" w:line="240" w:lineRule="auto"/>
        <w:ind w:left="0" w:right="3669.11987304687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Departmentof….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002685546875" w:line="240" w:lineRule="auto"/>
        <w:ind w:left="0" w:right="3510.04760742187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FORM-GST-RFD-09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88134765625" w:line="240" w:lineRule="auto"/>
        <w:ind w:left="0" w:right="4359.417724609375" w:firstLine="0"/>
        <w:jc w:val="righ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[See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53.30322265625" w:firstLine="0"/>
        <w:jc w:val="righ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Rule-----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0.11962890625" w:firstLine="0"/>
        <w:jc w:val="righ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51611328125" w:line="240" w:lineRule="auto"/>
        <w:ind w:left="0" w:right="3052.866210937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Order for Interest on delayed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10.2221679687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Refunds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880126953125" w:line="240" w:lineRule="auto"/>
        <w:ind w:left="136.561126708984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Reference No. : Date:&lt;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.31300926208496"/>
          <w:szCs w:val="17.31300926208496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515380859375" w:line="240" w:lineRule="auto"/>
        <w:ind w:left="128.39309692382812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74072265625" w:line="240" w:lineRule="auto"/>
        <w:ind w:left="127.010345458984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___________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(GSTIN)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738037109375" w:line="240" w:lineRule="auto"/>
        <w:ind w:left="127.010345458984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___________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(Name)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376953125" w:line="240" w:lineRule="auto"/>
        <w:ind w:left="127.0103454589843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____________ (Address)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244384765625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Refund Sanction Order No. …………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Dated ………&lt;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&gt;……..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0.3961181640625" w:line="240" w:lineRule="auto"/>
        <w:ind w:left="136.1711120605468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Sir/Madam,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395263671875" w:line="354.3189239501953" w:lineRule="auto"/>
        <w:ind w:left="131.29547119140625" w:right="-6.400146484375" w:hanging="4.29046630859375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With reference to the Refund Sanction Order as referred above, the interest calculation for delayed period is given as follows: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01611328125" w:line="240" w:lineRule="auto"/>
        <w:ind w:left="123.494567871093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Amount of Interest on Delayed payment of refund </w:t>
      </w:r>
    </w:p>
    <w:tbl>
      <w:tblPr>
        <w:tblStyle w:val="Table1"/>
        <w:tblW w:w="9500.7199096679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68.7199401855469"/>
        <w:gridCol w:w="1671.0002136230469"/>
        <w:gridCol w:w="2976.3995361328125"/>
        <w:gridCol w:w="1985.400390625"/>
        <w:gridCol w:w="1699.1998291015625"/>
        <w:tblGridChange w:id="0">
          <w:tblGrid>
            <w:gridCol w:w="1168.7199401855469"/>
            <w:gridCol w:w="1671.0002136230469"/>
            <w:gridCol w:w="2976.3995361328125"/>
            <w:gridCol w:w="1985.400390625"/>
            <w:gridCol w:w="1699.1998291015625"/>
          </w:tblGrid>
        </w:tblGridChange>
      </w:tblGrid>
      <w:tr>
        <w:trPr>
          <w:cantSplit w:val="0"/>
          <w:trHeight w:val="3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7523803710938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Particulars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7185363769531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RefundAmount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7507324218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Period of Delay (Days/ Month)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7988281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Rate of Interest (%)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711425781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InterestAmount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9689331054688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2333793640137" w:lineRule="auto"/>
        <w:ind w:left="135.78094482421875" w:right="1429.7637939453125" w:firstLine="0.390167236328125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Date: Signature (DSC): Place: Name: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149658203125" w:line="240" w:lineRule="auto"/>
        <w:ind w:left="0" w:right="1784.96337890625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Designation: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7947998046875" w:line="240" w:lineRule="auto"/>
        <w:ind w:left="0" w:right="2394.132080078125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Office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9503173828125" w:line="240" w:lineRule="auto"/>
        <w:ind w:left="0" w:right="2151.81884765625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Address:</w:t>
      </w:r>
    </w:p>
    <w:sectPr>
      <w:headerReference r:id="rId6" w:type="default"/>
      <w:pgSz w:h="16840" w:w="11900" w:orient="portrait"/>
      <w:pgMar w:bottom="4603.600158691406" w:top="823.428955078125" w:left="1291.6799926757812" w:right="1084.89135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114300" distT="114300" distL="114300" distR="114300">
          <wp:extent cx="1165746" cy="84136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5746" cy="8413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6.44702304629834pt;height:476.4470230462983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