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OF IMMOVABLE PROPERTY BY PARENTS IN FAVOUR OF TWO DAUGHTERS IN EQUAL UNDIVIDED SHARES</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of father and mother, address, etc.) (hereinafter called the parents)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of first daughter, address, etc.) and (insert the name of second daughter, address, etc.) (hereinafter called the daughters)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 conveyance dated the _________ day of _____ 20____ and made between (parties) the property described in the Schedule hereunder written and hereinafter referred to as “the said property” was purchased out of the joint funds of the parents and is held in their joint names.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parents are desirous of conveying the said property by way of gift to the daughters in manner hereinafter appearing.</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their natural love and affection for the daughters the parents hereby convey unto the daughters all that (parcels) more fully described in the Schedule hereunder written and hereinafter referred to as “the said property” TO HOLD the same unto the daughters as beneficial tenants-in-common in equal shares.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daughters shall have power to mortgage charge lease or otherwise dispose of all or any part of the said property with all the powers in that behalf of an absolute owner.</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daughters do hereby accept the said gift which is valued at Rs. _______ for the purpose of stamp duty.</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the property</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-237490</wp:posOffset>
            </wp:positionH>
            <wp:positionV relativeFrom="paragraph">
              <wp:posOffset>-151130</wp:posOffset>
            </wp:positionV>
            <wp:extent cx="5731510" cy="57277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all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5595" cy="1583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585913" cy="15832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5B05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s6jHW+h+cKHQU1Rq4GCzWLPRA==">CgMxLjA4AHIhMTIxWnhmRG1QazJWakh6My1YVWdCc3JrTE9CdW9JU3RQ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2021-05-03T08:53:00Z</dcterms:created>
  <dc:creator>utsav shah</dc:creator>
  <cp:lastModifiedBy>Acer</cp:lastModifiedBy>
  <dcterms:modified xsi:type="dcterms:W3CDTF">2024-05-07T11:43:13Z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C7D4C45DCFA540F1AE6693C7962451F3_12</vt:lpwstr>
  </property>
</Properties>
</file>