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DEED OF GIFT OF HOUSEHOLD EFFECTS IN THE POSSESSION OF THE DONOR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THIS DEED OF GIFT made the ________ day of __________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BETWEEN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_________________________________________________ (insert the name of Donor, address, etc.) (hereinafter called the assignor) of the ONE PART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_______________________________________________ (insert the name of Donee, address, etc.) (hereinafter called the Donee) the wife of the assignor (or as the case may be) of the OTHER PART.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WITNESSETH as follows:</w:t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In consideration of his natural love and affection for the donee the assignor hereby assigns unto the donee: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such of the furniture materials and other property in or about the dwelling-house of the assignor at (address) or in or about the garage and outbuildings thereto as are mentioned in the First Schedule hereto; and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all (if any) the furniture materials and movable property in or about the dwelling-house of the assignor at (address) (or the said dwelling-house) or in or about the garage and outbuildings thereto other than and except the money documents materials and property mentioned in the Second Schedule hereto TO HOLD the same unto the donee absolutely.</w:t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THE FIRST SCHEDULE ABOVE REFERRED TO: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List of furniture, etc. intended to be included in the gift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THE SECOND SCHEDULE ABOVE REFERRED TO: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Money and securities for money; documents of title; private letters, receipts and memoranda; any other materials intended to be excluded from the gift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IN WITNESS etc.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Signature and seals of donor and donee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609541" cy="16068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541" cy="1606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C13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character" w:styleId="Strong">
    <w:name w:val="Strong"/>
    <w:basedOn w:val="DefaultParagraphFont"/>
    <w:uiPriority w:val="22"/>
    <w:qFormat w:val="1"/>
    <w:rsid w:val="00AC1346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AC134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reffezDn4eSXdolSJ1KZdU1IQ==">CgMxLjA4AHIhMXZvOTVGSW9aXzhqVjNDTVdCY29SZ1ZZVVF6TmlNX2Ex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2021-05-03T08:48:00Z</dcterms:created>
  <dc:creator>utsav shah</dc:creator>
</cp:coreProperties>
</file>