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32"/>
          <w:szCs w:val="32"/>
        </w:rPr>
      </w:pPr>
      <w:r w:rsidDel="00000000" w:rsidR="00000000" w:rsidRPr="00000000">
        <w:rPr>
          <w:rFonts w:ascii="Arial" w:cs="Arial" w:eastAsia="Arial" w:hAnsi="Arial"/>
          <w:b w:val="1"/>
          <w:smallCaps w:val="0"/>
          <w:sz w:val="32"/>
          <w:szCs w:val="32"/>
          <w:rtl w:val="0"/>
        </w:rPr>
        <w:t xml:space="preserve">Title of Suits</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32"/>
          <w:szCs w:val="32"/>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32"/>
          <w:szCs w:val="32"/>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32"/>
          <w:szCs w:val="32"/>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 the Court of</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(Add Description and Residence) </w:t>
        <w:tab/>
        <w:tab/>
        <w:tab/>
        <w:tab/>
        <w:t xml:space="preserve">…Plaintiff</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ab/>
        <w:tab/>
        <w:tab/>
        <w:tab/>
        <w:t xml:space="preserve">  Against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(Add Description and residence) </w:t>
        <w:tab/>
        <w:tab/>
        <w:tab/>
        <w:t xml:space="preserve">...Defendant</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DESCRIPTION OF PARTIES IN PARTICULAR CASES</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[The Union of India or the State ……………… at the case may be].</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Advocate General of</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Collector of</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State of</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 Company, Limited having its registered office at ………………...., a public officer of the ……………….. Company ………………….. (Add description and residence), on behalf of himself and all other creditors of ………………….., late of (Add Description and residence). ……………………… (Add description and residence),  on behalf of himself and all other holders of debenture  issued by the Company Limited.</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Official Receiver.</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(Add description and residence), by ……………..or by the Court of Wards, his next friend. ……………………. ………………………… (Add description and residence), a person of unsound mind or of weak mind, by ……………….. his next friend. ..…………………………………..…, a firm carrying on business in partnership at ………………….. …..………………….. (Add Description and residence), by his constituted attorney …………………………………… (Add description and residence).</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(Add description and residence), ………. of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(Add description and residence), executor of ………………., deceased. …………… (Add description and residence), heir of ……………… deceased.</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471613" cy="1471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