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FOR A SUCCESSION CERTIFICATE UNDER THE INDIAN SUCCESSION ACT, 1925</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DISTRICT JUDGE.........................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 Succession certificate in the matter of......................... under the Indian Succession Act, 1925. Sir,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applicant herein most respectfully submits as under: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said Shri......................... son of.............. died 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said......................... at the time of his death ordinarily resided at......................... within the jurisdiction of this Hon’ble Court.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members of the family and other nearest relatives of the deceased are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(Mention the names and their addresses)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applicant is the son and one of the legal heirs of the deceased.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there is no impediment under Section 370 or under any of the provisions of the Act or any other enactment to the grant of the certificate or to the validity thereof if it were granted.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debts and securities in respect of which the certificate is applied for are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out herein details of debts if any, and the securities)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PRAYER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therefore most respectfully prayed that the Succession certificate be granted in respect of the debts and securities set out hereinabove empowering the applicant to collect and to receive interest/dividends of any and/or to negotiable/ transfer the said securities.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any other relief which this Hon’ble Court deems fit or proper in the circumstance of the case be also granted to the petitioner.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Advocate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 hereby declared that the the facts stated above are true and correct to the best of my knowledge and belief.</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para is prayer to this Hon’ble Court.........................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at......................... on this................. day of.......... 19....................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Petitioner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747838" cy="1747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1747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