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5.440063476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FORM TM-A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9.21936035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Trade Marks Act, 1999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6.5997314453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Application for registration of a trademark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4793701171875"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relevant information must be filled up in coloured box against the respective head]</w:t>
      </w:r>
    </w:p>
    <w:tbl>
      <w:tblPr>
        <w:tblStyle w:val="Table1"/>
        <w:tblW w:w="9255.919799804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2000427246094"/>
        <w:gridCol w:w="5153.720245361328"/>
        <w:gridCol w:w="3686.99951171875"/>
        <w:tblGridChange w:id="0">
          <w:tblGrid>
            <w:gridCol w:w="415.2000427246094"/>
            <w:gridCol w:w="5153.720245361328"/>
            <w:gridCol w:w="3686.99951171875"/>
          </w:tblGrid>
        </w:tblGridChange>
      </w:tblGrid>
      <w:tr>
        <w:trPr>
          <w:cantSplit w:val="0"/>
          <w:trHeight w:val="201.600341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NATURE OF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[(a) The applicant must choose either of the following categories </w:t>
            </w:r>
          </w:p>
        </w:tc>
      </w:tr>
      <w:tr>
        <w:trPr>
          <w:cantSplit w:val="0"/>
          <w:trHeight w:val="1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7916870117188"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1. Standard trademark, 2. Collective Mark, 3. Certification Mark, 4. Series Marks</w:t>
            </w:r>
          </w:p>
        </w:tc>
      </w:tr>
      <w:tr>
        <w:trPr>
          <w:cantSplit w:val="0"/>
          <w:trHeight w:val="376.799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15.53359985351562" w:right="259.974365234375"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Standard trademark here means an application for registration of a trademark not being a Collective or Certification trademark or  Series of marks</w:t>
            </w:r>
          </w:p>
        </w:tc>
      </w:tr>
      <w:tr>
        <w:trPr>
          <w:cantSplit w:val="0"/>
          <w:trHeight w:val="1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352783203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(b) In case of Collective Mark or Certification Mark the draft regulations with form TM-M must be submitted.]</w:t>
            </w:r>
          </w:p>
        </w:tc>
      </w:tr>
      <w:tr>
        <w:trPr>
          <w:cantSplit w:val="0"/>
          <w:trHeight w:val="3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525512695312"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Whether application filed as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Please choose and specify</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In case of startup/ Small Enterprise, requisite certificate should be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079999923706055"/>
                <w:szCs w:val="16.079999923706055"/>
                <w:u w:val="none"/>
                <w:shd w:fill="d6e3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6e3bc" w:val="clear"/>
                <w:vertAlign w:val="baseline"/>
                <w:rtl w:val="0"/>
              </w:rPr>
              <w:t xml:space="preserve">(Individual / startup / Small Enterprise/others)</w:t>
            </w:r>
          </w:p>
        </w:tc>
      </w:tr>
      <w:tr>
        <w:trPr>
          <w:cantSplit w:val="0"/>
          <w:trHeight w:val="20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079999923706055"/>
                <w:szCs w:val="16.079999923706055"/>
                <w:u w:val="none"/>
                <w:shd w:fill="fbd4b4"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fbd4b4" w:val="clear"/>
                <w:vertAlign w:val="baseline"/>
                <w:rtl w:val="0"/>
              </w:rPr>
              <w:t xml:space="preserve">(See First Schedule for Appropriate Fee)</w:t>
            </w:r>
          </w:p>
        </w:tc>
      </w:tr>
      <w:tr>
        <w:trPr>
          <w:cantSplit w:val="0"/>
          <w:trHeight w:val="194.398193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13.60107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72900390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Trading 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01.600341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1818847656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(State) (Country)</w:t>
            </w:r>
          </w:p>
        </w:tc>
      </w:tr>
      <w:tr>
        <w:trPr>
          <w:cantSplit w:val="0"/>
          <w:trHeight w:val="263.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 This address should be the address of the applicant's principal place of business in India]</w:t>
            </w:r>
          </w:p>
        </w:tc>
      </w:tr>
      <w:tr>
        <w:trPr>
          <w:cantSplit w:val="0"/>
          <w:trHeight w:val="23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Address for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1818847656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(State) (Country)</w:t>
            </w:r>
          </w:p>
        </w:tc>
      </w:tr>
      <w:tr>
        <w:trPr>
          <w:cantSplit w:val="0"/>
          <w:trHeight w:val="37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100.90072631835938" w:right="279.59716796875" w:firstLine="15.27603149414062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[(a) Unless otherwise specifically stated, the applicant's address shall be the address for service of the applicant who has principal  place of business in India. </w:t>
            </w:r>
          </w:p>
        </w:tc>
      </w:tr>
      <w:tr>
        <w:trPr>
          <w:cantSplit w:val="0"/>
          <w:trHeight w:val="247.1990966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352783203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(b) The address for service in India must be provided, in case the applicant does not carry business in India]</w:t>
            </w:r>
          </w:p>
        </w:tc>
      </w:tr>
      <w:tr>
        <w:trPr>
          <w:cantSplit w:val="0"/>
          <w:trHeight w:val="244.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11169433593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Mobile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23.19946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1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Nature of the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561.600341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[The applicant must choose either of the following categories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115.21194458007812" w:right="144.62890625" w:firstLine="5.4672241210937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1. Individual, 2. Partnership Firm, 3. Body-incorporate including Private Limited/limited Company, 4. Limited Liability Partnership,  5. Society 6. Trust 7. Government Department 8. Statutory Organization. 9. Association of persons 10. Hindu Undivided Family</w:t>
            </w:r>
          </w:p>
        </w:tc>
      </w:tr>
      <w:tr>
        <w:trPr>
          <w:cantSplit w:val="0"/>
          <w:trHeight w:val="196.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APPLICANT'S AGENT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30.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Address*: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76.799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114.7296142578125" w:right="749.33349609375" w:firstLine="1.447143554687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[In case of authorization of agent, the address of the agent may be  mentioned as the applicant's address for service]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1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11169433593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Mobile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0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56.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Nature of the Agent: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[The applicant must choose either of the following categories </w:t>
            </w:r>
          </w:p>
        </w:tc>
      </w:tr>
      <w:tr>
        <w:trPr>
          <w:cantSplit w:val="0"/>
          <w:trHeight w:val="22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7916870117188"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1. Registered Trade Marks Agent, 2. Advocate 3. Constituted Attorney]</w:t>
            </w:r>
          </w:p>
        </w:tc>
      </w:tr>
      <w:tr>
        <w:trPr>
          <w:cantSplit w:val="0"/>
          <w:trHeight w:val="1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8074340820312"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Registration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72900390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TRADEMARK: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079999923706055"/>
                <w:szCs w:val="16.079999923706055"/>
                <w:u w:val="none"/>
                <w:shd w:fill="eaf1dd"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eaf1dd" w:val="clear"/>
                <w:vertAlign w:val="baseline"/>
                <w:rtl w:val="0"/>
              </w:rPr>
              <w:t xml:space="preserve">(trademark to be mentioned here)</w:t>
            </w:r>
          </w:p>
        </w:tc>
      </w:tr>
      <w:tr>
        <w:trPr>
          <w:cantSplit w:val="0"/>
          <w:trHeight w:val="1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eaf1d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79168701171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Category of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2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[The applicant must choose either of the following categories </w:t>
            </w:r>
          </w:p>
        </w:tc>
      </w:tr>
      <w:tr>
        <w:trPr>
          <w:cantSplit w:val="0"/>
          <w:trHeight w:val="78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1955566406" w:lineRule="auto"/>
              <w:ind w:left="114.08645629882812" w:right="215.872802734375" w:firstLine="6.59271240234375"/>
              <w:jc w:val="left"/>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Word mark </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(it includes one or more words, letters, numerals or anything written in standard character), 2. </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Device mark </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(it  includes any label, sticker, monogram, logo or any geometrical figure other than word mark), 3. </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Colour </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(when the distinctiveness is  claimed in the combination of colours with or without device), 4. </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Three dimensional trademark </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(it includes shape or packaging of  goods), 4. </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Sound</w:t>
            </w:r>
          </w:p>
        </w:tc>
      </w:tr>
      <w:tr>
        <w:trPr>
          <w:cantSplit w:val="0"/>
          <w:trHeight w:val="211.798706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11169433593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Description of the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124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[(a) Description of mark must be provided in terms of Rule 26.</w:t>
            </w:r>
          </w:p>
        </w:tc>
      </w:tr>
      <w:tr>
        <w:trPr>
          <w:cantSplit w:val="0"/>
          <w:trHeight w:val="376.7990112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4001464844" w:lineRule="auto"/>
              <w:ind w:left="115.21194458007812" w:right="533.7017822265625" w:firstLine="4.34158325195312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(b) In case of trademarks submitted in specific combination of colours other than black and white, it shall be presumed that the  distinctiveness of the mark is claimed in that combination of colours and application will be considered accordingly.</w:t>
            </w:r>
          </w:p>
        </w:tc>
      </w:tr>
      <w:tr>
        <w:trPr>
          <w:cantSplit w:val="0"/>
          <w:trHeight w:val="412.80090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791809082" w:lineRule="auto"/>
              <w:ind w:left="121.16165161132812" w:right="413.2177734375" w:hanging="1.60812377929687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(c) In case of colour marks the description may be like “The trade mark consists of three vertical stripes in the colours PURPLE,  GREEN and YELLOW applied to the fascias of buildings and to doors as shown in the representation of the mark."</w:t>
            </w:r>
          </w:p>
        </w:tc>
      </w:tr>
      <w:tr>
        <w:trPr>
          <w:cantSplit w:val="0"/>
          <w:trHeight w:val="429.5986938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4001464844" w:lineRule="auto"/>
              <w:ind w:left="115.53359985351562" w:right="319.971923828125" w:firstLine="4.01992797851562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(d) In case of sound marks representation of specific musical notes must be submitted at the place provided for the trademark. The  applicant is also required to submit sound clipping in MP3] </w:t>
            </w:r>
          </w:p>
        </w:tc>
      </w:tr>
      <w:tr>
        <w:trPr>
          <w:cantSplit w:val="0"/>
          <w:trHeight w:val="237.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15930175781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IF MARK IN A LANGUAGE OTHER THAN HINDI OR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13977050781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525512695312"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39865112304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72900390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Transliteration of the mark in roman 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15.920104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[Transliteration of the mark in roman script must be provided in case the mark is in a language other than Hindi or English</w:t>
            </w:r>
          </w:p>
        </w:tc>
      </w:tr>
      <w:tr>
        <w:trPr>
          <w:cantSplit w:val="0"/>
          <w:trHeight w:val="194.40109252929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72900390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Translation of the mark in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49.59884643554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[Translation of the mark in English must be provided in case the mark is in a language other than Hindi or English</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55.919799804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2000427246094"/>
        <w:gridCol w:w="5153.720245361328"/>
        <w:gridCol w:w="3686.99951171875"/>
        <w:tblGridChange w:id="0">
          <w:tblGrid>
            <w:gridCol w:w="415.2000427246094"/>
            <w:gridCol w:w="5153.720245361328"/>
            <w:gridCol w:w="3686.99951171875"/>
          </w:tblGrid>
        </w:tblGridChange>
      </w:tblGrid>
      <w:tr>
        <w:trPr>
          <w:cantSplit w:val="0"/>
          <w:trHeight w:val="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7916870117188"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Conditions or Limitations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to use the trademark,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0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79168701171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CLASS OF GOODS OR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06591796875" w:right="0" w:firstLine="0"/>
              <w:jc w:val="left"/>
              <w:rPr>
                <w:rFonts w:ascii="Times New Roman" w:cs="Times New Roman" w:eastAsia="Times New Roman" w:hAnsi="Times New Roman"/>
                <w:b w:val="1"/>
                <w:i w:val="0"/>
                <w:smallCaps w:val="0"/>
                <w:strike w:val="0"/>
                <w:color w:val="000000"/>
                <w:sz w:val="16.079999923706055"/>
                <w:szCs w:val="16.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highlight w:val="white"/>
                <w:u w:val="none"/>
                <w:vertAlign w:val="baseline"/>
                <w:rtl w:val="0"/>
              </w:rPr>
              <w:t xml:space="preserve">DESCRIPTION OF GOODS AND SERVICE:</w:t>
            </w:r>
          </w:p>
        </w:tc>
      </w:tr>
      <w:tr>
        <w:trPr>
          <w:cantSplit w:val="0"/>
          <w:trHeight w:val="1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highlight w:val="white"/>
                <w:u w:val="none"/>
                <w:vertAlign w:val="baseline"/>
              </w:rPr>
            </w:pPr>
            <w:r w:rsidDel="00000000" w:rsidR="00000000" w:rsidRPr="00000000">
              <w:rPr>
                <w:rtl w:val="0"/>
              </w:rPr>
            </w:r>
          </w:p>
        </w:tc>
      </w:tr>
      <w:tr>
        <w:trPr>
          <w:cantSplit w:val="0"/>
          <w:trHeight w:val="220.79956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9.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28039550781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STATEMENT AS TO USE OF MARK: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00732421875"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 ] Proposed to be used</w:t>
            </w:r>
          </w:p>
        </w:tc>
      </w:tr>
      <w:tr>
        <w:trPr>
          <w:cantSplit w:val="0"/>
          <w:trHeight w:val="928.80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607135772705" w:lineRule="auto"/>
              <w:ind w:left="113.603515625" w:right="704.884033203125" w:firstLine="13.34655761718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 ] The mark is used by the applicant or its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predecessor in title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4453125" w:line="229.75995540618896" w:lineRule="auto"/>
              <w:ind w:left="118.7493896484375" w:right="228.111572265625" w:firstLine="4.180908203125"/>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Since…………………………………. in respect of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all the goods and/or service mentioned in the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application.</w:t>
            </w:r>
          </w:p>
        </w:tc>
      </w:tr>
      <w:tr>
        <w:trPr>
          <w:cantSplit w:val="0"/>
          <w:trHeight w:val="211.1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[(a) The applicant must select either of the above</w:t>
            </w:r>
          </w:p>
        </w:tc>
      </w:tr>
      <w:tr>
        <w:trPr>
          <w:cantSplit w:val="0"/>
          <w:trHeight w:val="25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352783203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(b) The date of use must be given in the format (DD/MM/YYYY) and shall refer to all items mentioned in the application.</w:t>
            </w:r>
          </w:p>
        </w:tc>
      </w:tr>
      <w:tr>
        <w:trPr>
          <w:cantSplit w:val="0"/>
          <w:trHeight w:val="43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607135772705" w:lineRule="auto"/>
              <w:ind w:left="119.55352783203125" w:right="150.08544921875"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(c) In case the use of the Trade Mark is claimed prior to the date of application, the applicant shall file an affidavit testifying to such  use along with supporting documents</w:t>
            </w:r>
          </w:p>
        </w:tc>
      </w:tr>
      <w:tr>
        <w:trPr>
          <w:cantSplit w:val="0"/>
          <w:trHeight w:val="247.2009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352783203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(d ) The statement as to use of the mark once made shall be final]</w:t>
            </w:r>
          </w:p>
        </w:tc>
      </w:tr>
      <w:tr>
        <w:trPr>
          <w:cantSplit w:val="0"/>
          <w:trHeight w:val="194.3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PRIORITY CLAIM,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3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Priority claimed since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3144531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DD/MM/YYYY</w:t>
            </w:r>
          </w:p>
        </w:tc>
      </w:tr>
      <w:tr>
        <w:trPr>
          <w:cantSplit w:val="0"/>
          <w:trHeight w:val="40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429723739624" w:lineRule="auto"/>
              <w:ind w:left="116.81991577148438" w:right="386.805419921875" w:hanging="1.4471435546875"/>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Priority claim based on application filed in the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Convention Country or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9003906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Name of the country or organization</w:t>
            </w:r>
          </w:p>
        </w:tc>
      </w:tr>
      <w:tr>
        <w:trPr>
          <w:cantSplit w:val="0"/>
          <w:trHeight w:val="211.199340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Priority Application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66.4007568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[The priority must be claimed in respect of all goods and services mentioned in the application]</w:t>
            </w:r>
          </w:p>
        </w:tc>
      </w:tr>
      <w:tr>
        <w:trPr>
          <w:cantSplit w:val="0"/>
          <w:trHeight w:val="263.9990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ANY OTHER IMPORTANT INFORMATION OR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67578125"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[Applicant may provide here any other information or statement in relation to his application]</w:t>
            </w:r>
          </w:p>
        </w:tc>
      </w:tr>
      <w:tr>
        <w:trPr>
          <w:cantSplit w:val="0"/>
          <w:trHeight w:val="37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VERIFICATION: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118.7493896484375" w:right="302.40234375" w:hanging="3.055419921875"/>
              <w:jc w:val="left"/>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I hereby verify that above mentioned facts are true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d7e4bc" w:val="clear"/>
                <w:vertAlign w:val="baseline"/>
                <w:rtl w:val="0"/>
              </w:rPr>
              <w:t xml:space="preserve">and correct to best of my knowledge and belief.</w:t>
            </w:r>
          </w:p>
        </w:tc>
      </w:tr>
      <w:tr>
        <w:trPr>
          <w:cantSplit w:val="0"/>
          <w:trHeight w:val="220.80017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11169433593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DETAIL OF THE PERSON SUBMITTING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1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28039550781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47.2009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277221679688"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37.5994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713134765625"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59.6807861328125" w:top="1428.399658203125" w:left="1421.2799072265625" w:right="1562.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2.7959899902344pt;height:462.7959899902344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