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704.23156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80.537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81.737060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92236328125" w:line="240" w:lineRule="auto"/>
        <w:ind w:left="14.55001831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8320541381836"/>
          <w:szCs w:val="21.2883205413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8320541381836"/>
          <w:szCs w:val="21.288320541381836"/>
          <w:u w:val="none"/>
          <w:shd w:fill="auto" w:val="clear"/>
          <w:vertAlign w:val="baseline"/>
          <w:rtl w:val="0"/>
        </w:rPr>
        <w:t xml:space="preserve">Draft of regulations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3896484375" w:line="240" w:lineRule="auto"/>
        <w:ind w:left="6.025924682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20237922668457"/>
          <w:szCs w:val="22.2023792266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3527755737305"/>
          <w:szCs w:val="21.383527755737305"/>
          <w:u w:val="none"/>
          <w:shd w:fill="auto" w:val="clear"/>
          <w:vertAlign w:val="baseline"/>
          <w:rtl w:val="0"/>
        </w:rPr>
        <w:t xml:space="preserve">Section 63, 71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20237922668457"/>
          <w:szCs w:val="22.20237922668457"/>
          <w:u w:val="none"/>
          <w:shd w:fill="auto" w:val="clear"/>
          <w:vertAlign w:val="baseline"/>
          <w:rtl w:val="0"/>
        </w:rPr>
        <w:t xml:space="preserve">Rule 128(1),135(1)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611328125" w:line="240" w:lineRule="auto"/>
        <w:ind w:left="12.114334106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(to be accompanied by three copies of the draft regulations)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25830078125" w:line="216.13543510437012" w:lineRule="auto"/>
        <w:ind w:left="18.295059204101562" w:right="1004.7650146484375" w:hanging="4.2737579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RegulationsforgoverningtheuseofCollectiveMarkNo./CertificationTradeMark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No.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0366554260254"/>
          <w:szCs w:val="21.90366554260254"/>
          <w:u w:val="none"/>
          <w:shd w:fill="auto" w:val="clear"/>
          <w:vertAlign w:val="baseline"/>
          <w:rtl w:val="0"/>
        </w:rPr>
        <w:t xml:space="preserve">.................................... Class .................................... in 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577880859375" w:line="240" w:lineRule="auto"/>
        <w:ind w:left="12.36740112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  <w:rtl w:val="0"/>
        </w:rPr>
        <w:t xml:space="preserve">(for official use)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42529296875" w:line="215.99125385284424" w:lineRule="auto"/>
        <w:ind w:left="18.323898315429688" w:right="0" w:hanging="18.16925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18394088745117"/>
          <w:szCs w:val="21.9183940887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8427276611328"/>
          <w:szCs w:val="21.368427276611328"/>
          <w:u w:val="none"/>
          <w:shd w:fill="auto" w:val="clear"/>
          <w:vertAlign w:val="baseline"/>
          <w:rtl w:val="0"/>
        </w:rPr>
        <w:t xml:space="preserve">Advertised in the Trade Marks Journal No. .................................... at page ....................... on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18394088745117"/>
          <w:szCs w:val="21.918394088745117"/>
          <w:u w:val="none"/>
          <w:shd w:fill="auto" w:val="clear"/>
          <w:vertAlign w:val="baseline"/>
          <w:rtl w:val="0"/>
        </w:rPr>
        <w:t xml:space="preserve">.......................day of ............. 20.....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2915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All communications relating to this application may be 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771110534668"/>
          <w:szCs w:val="21.07771110534668"/>
          <w:u w:val="none"/>
          <w:shd w:fill="auto" w:val="clear"/>
          <w:vertAlign w:val="baseline"/>
          <w:rtl w:val="0"/>
        </w:rPr>
        <w:t xml:space="preserve">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091064453125" w:line="240" w:lineRule="auto"/>
        <w:ind w:left="12.460174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3480072021484"/>
          <w:szCs w:val="21.1334800720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3480072021484"/>
          <w:szCs w:val="21.133480072021484"/>
          <w:u w:val="none"/>
          <w:shd w:fill="auto" w:val="clear"/>
          <w:vertAlign w:val="baseline"/>
          <w:rtl w:val="0"/>
        </w:rPr>
        <w:t xml:space="preserve">(Date of application and registration ......20...)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7265625" w:line="240" w:lineRule="auto"/>
        <w:ind w:left="19.504470825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1. Strike out whichever is not applicable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4581298828125" w:line="240" w:lineRule="auto"/>
        <w:ind w:left="2.611541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6291885375977"/>
          <w:szCs w:val="20.736291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6291885375977"/>
          <w:szCs w:val="20.736291885375977"/>
          <w:u w:val="none"/>
          <w:shd w:fill="auto" w:val="clear"/>
          <w:vertAlign w:val="baseline"/>
          <w:rtl w:val="0"/>
        </w:rPr>
        <w:t xml:space="preserve">2. Specify the goods or services</w:t>
      </w:r>
    </w:p>
    <w:sectPr>
      <w:headerReference r:id="rId6" w:type="default"/>
      <w:pgSz w:h="16820" w:w="11900" w:orient="portrait"/>
      <w:pgMar w:bottom="7585.1397705078125" w:top="1390.2392578125" w:left="984.1657257080078" w:right="927.7136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inline distB="114300" distT="114300" distL="114300" distR="114300">
          <wp:extent cx="1488428" cy="1490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8428" cy="1490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393.1208123635121pt;height:393.120812363512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