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FORM OF COMPLAINT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 THE CONSUMER DISPUTES REDRESSAL DISTRICT FORUM 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Consumer Complaint No..................... of 19....................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 B. (add description and residence).............................. Complainant/Complainants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Verdana" w:cs="Verdana" w:eastAsia="Verdana" w:hAnsi="Verdana"/>
          <w:b w:val="0"/>
          <w:i w:val="1"/>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1"/>
          <w:smallCaps w:val="0"/>
          <w:strike w:val="0"/>
          <w:color w:val="000000"/>
          <w:sz w:val="21"/>
          <w:szCs w:val="21"/>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 D. (add description and residence)..................... Opposite Party/Opposite Parties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The Hon’ble President and his companion members of the District Forum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Sirs,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The Complainant/Complainants named above respectfully submits/submit as follows: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 All facts relating to the complaint, particulars, place, date etc. are to be stated.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4. Details regarding cause of action at the place where the complaint is being filed.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5. Details relating to jurisdiction and value of goods/services and compensation claim are to be given. (The value of goods/services and compensation claimed should not exceed Rs..................... Ten Lakhs).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6. Prayer clause with details of relief/reliefs being claimed are to be stated.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Place.................... Complainant/Complainants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Date.................... In person or through Counsel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VERIFICATION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I/We.................... (Complainant/Complainants) son/sons of.................... resident of.................... do hereby solemnly declare and state that the contents particulars of the complaint stated above are true to the best of knowledge and belief. Nothing stated therein is false and nothing has been mis-stated/concealed therein.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Verified at.................... this................. day of.................... 19.................... 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Deponent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Annexures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262063" cy="1262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