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7.175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63.5455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0302734375" w:line="240" w:lineRule="auto"/>
        <w:ind w:left="0" w:right="910.122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56103515625" w:line="240" w:lineRule="auto"/>
        <w:ind w:left="0" w:right="911.3214111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897583007812"/>
          <w:szCs w:val="21.241897583007812"/>
          <w:u w:val="non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7705078125" w:line="240" w:lineRule="auto"/>
        <w:ind w:left="14.7628784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  <w:rtl w:val="0"/>
        </w:rPr>
        <w:t xml:space="preserve">Fee: See entry No.43 of the First Schedule and Footnote below.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33251953125" w:line="219.1853141784668" w:lineRule="auto"/>
        <w:ind w:left="132.70767211914062" w:right="945.68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1692962646484"/>
          <w:szCs w:val="21.301692962646484"/>
          <w:u w:val="none"/>
          <w:shd w:fill="auto" w:val="clear"/>
          <w:vertAlign w:val="baseline"/>
          <w:rtl w:val="0"/>
        </w:rPr>
        <w:t xml:space="preserve">Application by registered proprietor under section 59(1) for an addition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3495750427246"/>
          <w:szCs w:val="21.43495750427246"/>
          <w:u w:val="none"/>
          <w:shd w:fill="auto" w:val="clear"/>
          <w:vertAlign w:val="baseline"/>
          <w:rtl w:val="0"/>
        </w:rPr>
        <w:t xml:space="preserve">or alteration of a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  <w:rtl w:val="0"/>
        </w:rPr>
        <w:t xml:space="preserve">egistered trade mark. rule 98.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761474609375" w:line="222.14070796966553" w:lineRule="auto"/>
        <w:ind w:left="13.300018310546875" w:right="902.037353515625" w:firstLine="1.7037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InthematterofTradeMarkNo...........................................................registered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  <w:rtl w:val="0"/>
        </w:rPr>
        <w:t xml:space="preserve">in class 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184814453125" w:line="225.6960153579712" w:lineRule="auto"/>
        <w:ind w:left="12.32635498046875" w:right="893.92578125" w:hanging="12.3263549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Applicationisherebymadeby'.................beingtheregisteredproprietor(s)ofthe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registe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redtrademarknumberedasaboveforleavetoaddtooralterthesaidtrade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  <w:rtl w:val="0"/>
        </w:rPr>
        <w:t xml:space="preserve">mark in the following particulars, that is to say2..............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062744140625" w:line="240" w:lineRule="auto"/>
        <w:ind w:left="16.5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Five copies of the mark as it will appear when so altered are filed herewith.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971923828125" w:line="227.1860647201538" w:lineRule="auto"/>
        <w:ind w:left="11.78558349609375" w:right="902.037353515625" w:hanging="7.888488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3Acopyofthisapplicationandacopyofthemarkasitwillappearwhensoaltered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have been served on the registered user (s).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22412109375" w:line="221.7498779296875" w:lineRule="auto"/>
        <w:ind w:left="13.178558349609375" w:right="0" w:hanging="13.178558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All communicationsrelatingtothisapplicationmaybesenttothefollowingaddress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6.13525390625" w:line="240" w:lineRule="auto"/>
        <w:ind w:left="16.644439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763313293457"/>
          <w:szCs w:val="21.58763313293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763313293457"/>
          <w:szCs w:val="21.58763313293457"/>
          <w:u w:val="none"/>
          <w:shd w:fill="auto" w:val="clear"/>
          <w:vertAlign w:val="baseline"/>
          <w:rtl w:val="0"/>
        </w:rPr>
        <w:t xml:space="preserve">Dated this ..........day of ..........20...........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21875" w:line="240" w:lineRule="auto"/>
        <w:ind w:left="3.5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2428741455078"/>
          <w:szCs w:val="22.032428741455078"/>
          <w:u w:val="none"/>
          <w:shd w:fill="auto" w:val="clear"/>
          <w:vertAlign w:val="baseline"/>
          <w:rtl w:val="0"/>
        </w:rPr>
        <w:t xml:space="preserve">4.........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6147460937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12.68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322021484375" w:line="240" w:lineRule="auto"/>
        <w:ind w:left="0.1216125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2611083984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1395263671875" w:line="240" w:lineRule="auto"/>
        <w:ind w:left="0.431823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The Office of the Trade Marks Registry at 5.............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70983886719" w:line="240" w:lineRule="auto"/>
        <w:ind w:left="19.9969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  <w:rtl w:val="0"/>
        </w:rPr>
        <w:t xml:space="preserve">1. Insert name and address of the registered proprietor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72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020309448242"/>
          <w:szCs w:val="21.02902030944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020309448242"/>
          <w:szCs w:val="21.029020309448242"/>
          <w:u w:val="none"/>
          <w:shd w:fill="auto" w:val="clear"/>
          <w:vertAlign w:val="baseline"/>
          <w:rtl w:val="0"/>
        </w:rPr>
        <w:t xml:space="preserve">2. Fill in full particulars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1171875" w:line="240" w:lineRule="auto"/>
        <w:ind w:left="5.08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4931106567383"/>
          <w:szCs w:val="20.364931106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8618927001953"/>
          <w:szCs w:val="21.158618927001953"/>
          <w:u w:val="none"/>
          <w:shd w:fill="auto" w:val="clear"/>
          <w:vertAlign w:val="baseline"/>
          <w:rtl w:val="0"/>
        </w:rPr>
        <w:t xml:space="preserve">3. Strike out if not appli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4931106567383"/>
          <w:szCs w:val="20.364931106567383"/>
          <w:u w:val="none"/>
          <w:shd w:fill="auto" w:val="clear"/>
          <w:vertAlign w:val="baseline"/>
          <w:rtl w:val="0"/>
        </w:rPr>
        <w:t xml:space="preserve">cable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7412109375" w:line="240" w:lineRule="auto"/>
        <w:ind w:left="2.91839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4. Signature of the registered proprietor or of his agent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93994140625" w:line="486.0233688354492" w:lineRule="auto"/>
        <w:ind w:left="12.69256591796875" w:right="1079.049072265625" w:hanging="8.2754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456298828125" w:line="225.88507175445557" w:lineRule="auto"/>
        <w:ind w:left="5.15380859375" w:right="1222.76611328125" w:firstLine="11.324005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0429763793945"/>
          <w:szCs w:val="20.860429763793945"/>
          <w:u w:val="none"/>
          <w:shd w:fill="auto" w:val="clear"/>
          <w:vertAlign w:val="baseline"/>
          <w:rtl w:val="0"/>
        </w:rPr>
        <w:t xml:space="preserve">Footnote: Fee Rs.2500. In the case of associated trade marks fee for the 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  <w:rtl w:val="0"/>
        </w:rPr>
        <w:t xml:space="preserve">registration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s.2500; for each additional registration Rs.1000. No fee is however,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payable in case the addition to or alteration of the mark is made as a result of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order of a public authority or in consequence of a statutory requirement.</w:t>
      </w:r>
    </w:p>
    <w:sectPr>
      <w:headerReference r:id="rId6" w:type="default"/>
      <w:pgSz w:h="16820" w:w="11900" w:orient="portrait"/>
      <w:pgMar w:bottom="2315.618896484375" w:top="2099.32373046875" w:left="1754.039306640625" w:right="86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681163" cy="16811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1163" cy="1681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15364230899365pt;height:464.153642308993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