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POWER OF ATTORNEY IN A COURT CASE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PK, s/o Mr. KC, r/o ..do hereby appoint Mr. JN r/o my attorney to do or execute all or any one of the my attorney to do or execute all or any one of the following act in connection with appeal No. .. pending before the Honble member Tribunal (Sales-tax) Bench, , in which I am the appellant.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said attorney shall appoint a Senior Counsel to conduct the case.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said attorney shall present himself on my behalf and move application/applications in connection with the proceedings of the case.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said attorney shall deposit any amount or take refund to any amount in connection with the proceedings of the case.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the said attorney shall file an stay application and on obtaining stay file security to the satisfaction of Sale-tax Officer,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the said attorney shall obtain copies of the papers required by the Senior Counsel and hand them over to him to facilitate him for proper argument.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That generally the said attorney shall do all other lawful work in connection with the said appeal.</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 hereby agree that all the acts and things, lawfully done by my attorney shall be deemed to have been done by me and shall be binding on us..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witnesses whereof I have signed this power of attorney on this..day of.in the presence of the following witnesses: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Signature of..</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(PK)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138238" cy="1138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8238" cy="11382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NbrSF/JQiIutz1fsWW4bWquVA==">CgMxLjA4AHIhMVplYzNKdVNzbWhBRHRoV1pxdnpmOXkxV0pTeFZ2QS14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