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3759765625" w:line="240" w:lineRule="auto"/>
        <w:ind w:left="0" w:right="2455.11047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9560775756836"/>
          <w:szCs w:val="20.095607757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41752243041992"/>
          <w:szCs w:val="19.641752243041992"/>
          <w:u w:val="none"/>
          <w:shd w:fill="auto" w:val="clear"/>
          <w:vertAlign w:val="baseline"/>
          <w:rtl w:val="0"/>
        </w:rPr>
        <w:t xml:space="preserve">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9560775756836"/>
          <w:szCs w:val="20.09560775756836"/>
          <w:u w:val="none"/>
          <w:shd w:fill="auto" w:val="clear"/>
          <w:vertAlign w:val="baseline"/>
          <w:rtl w:val="0"/>
        </w:rPr>
        <w:t xml:space="preserve">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0029296875" w:line="240" w:lineRule="auto"/>
        <w:ind w:left="0" w:right="45.114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6.3146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6.552734375" w:line="222.31118202209473" w:lineRule="auto"/>
        <w:ind w:left="120.29106140136719" w:right="67.33886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7375831604004"/>
          <w:szCs w:val="21.37375831604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Affidavit (only to be furnished when required by Registrar in support of statement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4606857299805"/>
          <w:szCs w:val="21.114606857299805"/>
          <w:u w:val="none"/>
          <w:shd w:fill="auto" w:val="clear"/>
          <w:vertAlign w:val="baseline"/>
          <w:rtl w:val="0"/>
        </w:rPr>
        <w:t xml:space="preserve">of case filed under Section 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7375831604004"/>
          <w:szCs w:val="21.37375831604004"/>
          <w:u w:val="none"/>
          <w:shd w:fill="auto" w:val="clear"/>
          <w:vertAlign w:val="baseline"/>
          <w:rtl w:val="0"/>
        </w:rPr>
        <w:t xml:space="preserve">0(2) or accompanying a request under rule 68.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951171875" w:line="222.7558422088623" w:lineRule="auto"/>
        <w:ind w:left="4.735565185546875" w:right="20.865478515625" w:firstLine="13.9969635009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770294189453"/>
          <w:szCs w:val="21.63770294189453"/>
          <w:u w:val="none"/>
          <w:shd w:fill="auto" w:val="clear"/>
          <w:vertAlign w:val="baseline"/>
          <w:rtl w:val="0"/>
        </w:rPr>
        <w:t xml:space="preserve">I,' ....................................of .................................do hereby solemnly and sincerely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383331298828"/>
          <w:szCs w:val="20.98383331298828"/>
          <w:u w:val="none"/>
          <w:shd w:fill="auto" w:val="clear"/>
          <w:vertAlign w:val="baseline"/>
          <w:rtl w:val="0"/>
        </w:rPr>
        <w:t xml:space="preserve">declare that the particulars set out in the statement of case, exhibit marked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6323928833008"/>
          <w:szCs w:val="21.886323928833008"/>
          <w:u w:val="none"/>
          <w:shd w:fill="auto" w:val="clear"/>
          <w:vertAlign w:val="baseline"/>
          <w:rtl w:val="0"/>
        </w:rPr>
        <w:t xml:space="preserve">....................and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525779724121"/>
          <w:szCs w:val="21.30525779724121"/>
          <w:u w:val="none"/>
          <w:shd w:fill="auto" w:val="clear"/>
          <w:vertAlign w:val="baseline"/>
          <w:rtl w:val="0"/>
        </w:rPr>
        <w:t xml:space="preserve">left by me in connection with [2........................... in respect of the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0274200439453"/>
          <w:szCs w:val="21.230274200439453"/>
          <w:u w:val="none"/>
          <w:shd w:fill="auto" w:val="clear"/>
          <w:vertAlign w:val="baseline"/>
          <w:rtl w:val="0"/>
        </w:rPr>
        <w:t xml:space="preserve">Mark No.................in class ......................are true and comprise every material fact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document affecting the present proprietorship of the Trade Mark, to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e best of 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  <w:rtl w:val="0"/>
        </w:rPr>
        <w:t xml:space="preserve">knowledge, information and belief.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951416015625" w:line="240" w:lineRule="auto"/>
        <w:ind w:left="5.429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1016235351562"/>
          <w:szCs w:val="22.151016235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1016235351562"/>
          <w:szCs w:val="22.151016235351562"/>
          <w:u w:val="none"/>
          <w:shd w:fill="auto" w:val="clear"/>
          <w:vertAlign w:val="baseline"/>
          <w:rtl w:val="0"/>
        </w:rPr>
        <w:t xml:space="preserve">3.....................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721435546875" w:line="240" w:lineRule="auto"/>
        <w:ind w:left="6.6416168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298828125" w:line="240" w:lineRule="auto"/>
        <w:ind w:left="12.027435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3232421875" w:line="240" w:lineRule="auto"/>
        <w:ind w:left="0.01823425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056640625" w:line="240" w:lineRule="auto"/>
        <w:ind w:left="16.173477172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  <w:rtl w:val="0"/>
        </w:rPr>
        <w:t xml:space="preserve">Declared at 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6016845703125" w:line="240" w:lineRule="auto"/>
        <w:ind w:left="0.2536773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2330627441406"/>
          <w:szCs w:val="21.91233062744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0952606201172"/>
          <w:szCs w:val="21.70952606201172"/>
          <w:u w:val="none"/>
          <w:shd w:fill="auto" w:val="clear"/>
          <w:vertAlign w:val="baseline"/>
          <w:rtl w:val="0"/>
        </w:rPr>
        <w:t xml:space="preserve">this 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2330627441406"/>
          <w:szCs w:val="21.912330627441406"/>
          <w:u w:val="none"/>
          <w:shd w:fill="auto" w:val="clear"/>
          <w:vertAlign w:val="baseline"/>
          <w:rtl w:val="0"/>
        </w:rPr>
        <w:t xml:space="preserve">................day of ..........20...............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978759765625" w:line="240" w:lineRule="auto"/>
        <w:ind w:left="14.409942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2448806762695"/>
          <w:szCs w:val="21.49244880676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2448806762695"/>
          <w:szCs w:val="21.492448806762695"/>
          <w:u w:val="none"/>
          <w:shd w:fill="auto" w:val="clear"/>
          <w:vertAlign w:val="baseline"/>
          <w:rtl w:val="0"/>
        </w:rPr>
        <w:t xml:space="preserve">Before me 4...................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4697265625" w:line="240" w:lineRule="auto"/>
        <w:ind w:left="19.655380249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1. Insert full name, address and nationality of deponent.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86669921875" w:line="240" w:lineRule="auto"/>
        <w:ind w:left="2.67433166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1339569091797"/>
          <w:szCs w:val="20.861339569091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1339569091797"/>
          <w:szCs w:val="20.861339569091797"/>
          <w:u w:val="none"/>
          <w:shd w:fill="auto" w:val="clear"/>
          <w:vertAlign w:val="baseline"/>
          <w:rtl w:val="0"/>
        </w:rPr>
        <w:t xml:space="preserve">2. Insert particulars of the proceedings concerned.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4464111328125" w:line="240" w:lineRule="auto"/>
        <w:ind w:left="4.447860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  <w:rtl w:val="0"/>
        </w:rPr>
        <w:t xml:space="preserve">3. To be signed here by the person making the declaration.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96844482421875" w:line="226.42985343933105" w:lineRule="auto"/>
        <w:ind w:left="0" w:right="0" w:firstLine="2.4885559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4. 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3917846679688"/>
          <w:szCs w:val="21.093917846679688"/>
          <w:u w:val="none"/>
          <w:shd w:fill="auto" w:val="clear"/>
          <w:vertAlign w:val="baseline"/>
          <w:rtl w:val="0"/>
        </w:rPr>
        <w:t xml:space="preserve">gnature and title of authority before whom affidavit is taken. In India affidavit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taken before any Court or person having by law authority to receive evidence or before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officer empowered by a Court to administer oath. Outside India affidavit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be taken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6699981689453"/>
          <w:szCs w:val="20.816699981689453"/>
          <w:u w:val="none"/>
          <w:shd w:fill="auto" w:val="clear"/>
          <w:vertAlign w:val="baseline"/>
          <w:rtl w:val="0"/>
        </w:rPr>
        <w:t xml:space="preserve">a Diplomatic or Consular Officer within the meaning of the Diplomatic and Consular officers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1339569091797"/>
          <w:szCs w:val="20.861339569091797"/>
          <w:u w:val="none"/>
          <w:shd w:fill="auto" w:val="clear"/>
          <w:vertAlign w:val="baseline"/>
          <w:rtl w:val="0"/>
        </w:rPr>
        <w:t xml:space="preserve">(Oaths and Fees) Act, 1948, of such country or place or before a Notary of the place 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034683227539"/>
          <w:szCs w:val="20.82034683227539"/>
          <w:u w:val="none"/>
          <w:shd w:fill="auto" w:val="clear"/>
          <w:vertAlign w:val="baseline"/>
          <w:rtl w:val="0"/>
        </w:rPr>
        <w:t xml:space="preserve">notarial acts done by notaries of the place have been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cognised by the Central 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under Section 14 of the Notaries Act, 1952.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119781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To be stamped under the law for the time being in force.</w:t>
      </w:r>
    </w:p>
    <w:sectPr>
      <w:headerReference r:id="rId6" w:type="default"/>
      <w:pgSz w:h="16820" w:w="11900" w:orient="portrait"/>
      <w:pgMar w:bottom="1850.096435546875" w:top="1400.927734375" w:left="1264.9254608154297" w:right="1383.06518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611360" cy="16113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1360" cy="1611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8760582330659pt;height:462.876058233065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