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CONTRIBUTION BETWEEN CO-SURETIES.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and the defendant stood surety for.................... for Rs. .................... to the Punjab National Bank.................... Branch.................... for forwarding.................... the said loan for purchasing a tractor, and executed a surety bond of the same amount.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defaulted in payment of the instalments of the repayment of the amount with interest, and the Bank aforesaid took action against the sureties and realised the balance amount of Rs..................... with interest of Rs. 2000\- falling then due, from the plaintiff alone, as land revenue through the Collector of the district on.................... 19....................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cause of action arose within the jurisdiction of this Court on .................... 19.................... when the Bank realised the amount aforesaid from the plaintiff alone, and this Court has jurisdiction to decide the suit.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suit is valued at Rs..................... which amount is to be contributed by the defendant to the plaintiff, and court fee is paid accordingly.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Rs..................... from the defendant with interest from the date of filing the suit till the payment of the amount.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