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MORTGAGED HOUSE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AGREEMENT</w:t>
      </w:r>
      <w:r w:rsidDel="00000000" w:rsidR="00000000" w:rsidRPr="00000000">
        <w:rPr>
          <w:rFonts w:ascii="Arial" w:cs="Arial" w:eastAsia="Arial" w:hAnsi="Arial"/>
          <w:smallCaps w:val="0"/>
          <w:rtl w:val="0"/>
        </w:rPr>
        <w:t xml:space="preserve"> made at ………on this………day of ………20………between A, son of ………resident of......................</w:t>
        <w:tab/>
        <w:t xml:space="preserve">(hereinafter called the vendor) of the FIRST PART, B, son of ………resident of ……… (hereinafter called the purchaser) of the SECOND PART and C son of.....................resident of (hereinafter called the mortgagee) of the THIRD PART.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vendor is absolutely seized and possessed of or well and sufficiently entitled to the house more fully described in the Schedule hereunder written, hereinafter referred to as the "said house";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said house is mortgaged with Shri……… for the sum of Rs . ………pursuant to a deed of mortgage executed between the vendor and Shri ………on the other part and a sum of Rs . ………is due from the vendor to the said mortgagee.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vendor has agreed to sell and purchaser has,agreed to purchase the said house on the terms and conditions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mentioned below:</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IT IS HEREBY AGREED BETWEEN THE PARTIES AS FOLLOWS: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vendor will sell and the purchaser will purchase all  that</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house No . ………Road ………more particularly described in the Schedule hereunder written for a sum of Rs . ............... out of which the purchaser has paid Rs . ………to the vendor as earnest money (the receipt of which sum, the vendor hereby acknowledges) and out of balance price to be paid by the purchaser, he shall pay Rs . ………on or before the date of  and the remaining sum of Rs . ………will be paid to the vendor at the time of registration of the sale deed.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mortgagee's advocate shall deliver the documents of title of the said house to the purchaser's advocate against his accountable receipt within ………days from the date of this agreement for investigation of title.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It is hereby declared that delivering the documents of title by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mortgagee to the purchaser's advocate will not affect the mortgage of the mortgagee and mortgage on the said house will continue until the</w:t>
      </w:r>
      <w:r w:rsidDel="00000000" w:rsidR="00000000" w:rsidRPr="00000000">
        <w:rPr>
          <w:rFonts w:ascii="Arial" w:cs="Arial" w:eastAsia="Arial" w:hAnsi="Arial"/>
          <w:b w:val="1"/>
          <w:smallCaps w:val="0"/>
          <w:rtl w:val="0"/>
        </w:rPr>
        <w:tab/>
      </w:r>
      <w:r w:rsidDel="00000000" w:rsidR="00000000" w:rsidRPr="00000000">
        <w:rPr>
          <w:rFonts w:ascii="Arial" w:cs="Arial" w:eastAsia="Arial" w:hAnsi="Arial"/>
          <w:smallCaps w:val="0"/>
          <w:rtl w:val="0"/>
        </w:rPr>
        <w:t xml:space="preserve">full payment of the mortgage money is made to the mortgagee by the vendor or the purchaser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said house will be purchased by the purchaser without any encumbrance, easements, restrictions and rights affecting the same.</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purchase shall be completed within a period of .............. months from the date of this Agreement. The purchaser shall send the draft conveyance deed to the vendor a fortnight prior to the date of the intended execution and after approval thereof by the vendor, the purchaser shall get the same ready for execution by the vendor. All expenses for preparation of the conveyance deed, cost of stamp and registration charges and all other out of pocket expenses shall be borne by the purchaser.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mortgagee shall discharge the mortgage on the back of the mortgage deed on payment of Rs . ………by the purchaser and return the mortgage deed duly discharged to the purchaser. It is hereby agreed and confirmed that the sale deed shall not be executed, unless the mortgage on the said house is discharged by the mortgagee.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If the vendor's title to the said house is not approved by purchaser's advocate, the vendor shall refund the earnest money to the purchaser within ………days from the date of intimation by the purchaser about the non approval of the title by his advocate. If the vendor does not refund the earnest money within………days, he</w:t>
      </w:r>
      <w:r w:rsidDel="00000000" w:rsidR="00000000" w:rsidRPr="00000000">
        <w:rPr>
          <w:rFonts w:ascii="Arial" w:cs="Arial" w:eastAsia="Arial" w:hAnsi="Arial"/>
          <w:b w:val="1"/>
          <w:smallCaps w:val="0"/>
          <w:rtl w:val="0"/>
        </w:rPr>
        <w:t xml:space="preserve"> </w:t>
      </w:r>
      <w:r w:rsidDel="00000000" w:rsidR="00000000" w:rsidRPr="00000000">
        <w:rPr>
          <w:rFonts w:ascii="Arial" w:cs="Arial" w:eastAsia="Arial" w:hAnsi="Arial"/>
          <w:smallCaps w:val="0"/>
          <w:rtl w:val="0"/>
        </w:rPr>
        <w:t xml:space="preserve">shall be liable to pay interest @ Rs . ………per month upto the date of payment of earnest money. In the case of non approval of title by the purchaser's advocate, the purchaser's advocate shall return the documents of title of the said house to the mortgagee's advocate.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If the purchaser commits breach of this agreement, the vendor shall forfeit the earnest money paid by the purchaser and the purchaser shall also be liable to pay to the vendor the deficiency and expenses of resale of the said house.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If the vendor commits breach of the agreement, he shall refund the earnest money to the purchaser and he shall also be liable to pay Rs . ………to the Purchaser by way of liquidated damages.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vendor shall execute conveyance deed in favour of the purchaser or his nominee, as the purchaser may require.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The vendor shall hand over the vacant possession of the said house and documents of title in respect thereof to the purchaser before registration of the conveyance deed.</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The vendor shall at his own cost obtain permission or no objection, if any, from Government, Municipal or statutory authority for the completion of conveyance deed.</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Notwithstanding anything contained in clauses 7 and 8 hereof, the parties will have the right for specific performance of this Agreement.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set their hands to this Agreement on the date and year first hereinabove written.</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 xml:space="preserve"> Signed and delivered by Shri A, the within named Vendor</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Shri B, the within named Purchaser</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Shri C the within named  Mortgagee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1271588" cy="12715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71588" cy="12715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