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FORM OF NOTICE TO BE GIVEN BY THE PROMOTERS OF NOW PROFIT MAKING COMPANY</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NOTICE is hereby given that in pursuance of section 25 of the Companies Act, 1956, an application has been made to the Government of India for a licence directing that a body about to be formed under the name of the ………….. (here enter the name of the body) …………..the…………..(here enter the name of the company) being a company registered under the Companies Act, 1956 may be registered as a company with limited liability without the addition of the word "Limited" or the words</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"Private Limited" to its name.</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"may change its name by omitting the word "Limited" or the words "Private Limited" from</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its name.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 The principal objects of the company are, as follows: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2A. A copy of the draft memorandum and articles of association of the proposed</w:t>
        <w:tab/>
        <w:t xml:space="preserve">company may be seen at ………….. (give the address here).</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3. Notice is hereby given that any person, firm, company or corporation objecting to this application may communicate such objection to the Regional Director within thirty days from the date of publication of this notice, by a letter addressed to the Regional Director of the Company Law Board at Mumbai/Kolkata/Kanpur/Chennai.</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Dated this …………..day of …………..20…………..Names of Applicants</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drawing>
        <wp:inline distB="114300" distT="114300" distL="114300" distR="114300">
          <wp:extent cx="1471613" cy="14716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71613" cy="14716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