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BILL OF EXCHANGE, WITHDRAWEE IN CASE OF NEED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361950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1217" l="2403" r="-2403" t="112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………………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Date ........................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Rs . ...................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Three months after date, pay to A B, etc. or order Rs . ................................. (Rupees …………only) for value received.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X (Stamp)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(Drawer)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 across the stamp)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To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...........................(Drawee)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case of need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............................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</w:t>
        <w:tab/>
        <w:t xml:space="preserve">Branch, Bombay.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157288" cy="11572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1157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