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Verdana" w:cs="Verdana" w:eastAsia="Verdana" w:hAnsi="Verdana"/>
          <w:b w:val="1"/>
          <w:smallCaps w:val="0"/>
        </w:rPr>
      </w:pPr>
      <w:r w:rsidDel="00000000" w:rsidR="00000000" w:rsidRPr="00000000">
        <w:rPr>
          <w:rFonts w:ascii="Verdana" w:cs="Verdana" w:eastAsia="Verdana" w:hAnsi="Verdana"/>
          <w:b w:val="1"/>
          <w:smallCaps w:val="0"/>
          <w:rtl w:val="0"/>
        </w:rPr>
        <w:t xml:space="preserve">Development Agreement of Immovable Property</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9"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AGREEMENT FOR DEVELOPMENT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_________ this ________ day of ______________ in the Christian Year Two Thousand ______ BETWEEN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XYZ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_________, Indian Inhabitant having address at 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OWNER”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his heirs, executors and administrators) of the One Part;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M/S. ABC &amp; CO.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br w:type="textWrapping"/>
        <w:t xml:space="preserve">a registered partnership firm having its office at _____________________ __________________________________________________ ,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DEVELOPERS”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mean and include the partners or partner for the time being of the firm, the survivors or survivor of them and the heirs, executors and administrators of the last surviving partner and their his or her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Owner is seized and possessed of or otherwise well and sufficiently entitled to the pieces or parcels of land or ground of land revenue tenure situate lying and being at ___________________________________________ containing by admeasurements ___________ sq.yards equivalent to _________ square meter or thereabouts bearing Survey No. _________ Hissa No. ___________ together with structures standing thereof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“AAVISHKAR NIWAS”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more particularly described in the Schedule hereunder written and delineated on the plan thereof hereto annexed and thereon shown surrounded by red colored boundary line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said property consists of ground floor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plus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two upper floors of which the second floor is in possession of the Owner and the ground floor and first floor are in possession of the tenants, a list of which is annexed hereto as Annexure “A”. The area of the ground floor premises is 1229 sq.ft. of carpet area and the area of the first floor and second floor premises is 1553 sq.ft. of carpet area each.</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Owner is desirous of developing the said property and has approached the Developers for the same. The Owner has agreed to permit the Developers to develop the said property on the terms and conditions recorded hereinafter.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parties hereto are desirous of recording the said terms and conditions in the manner hereinafter appearing.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AGREEMENT WITNESSETH AND IT IS HEREBY MUTUALLY AGREED BY AND BETWEEN THE PARTIES HERETO as follows:—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Owner hereby permits the Developers and the Developers shall develop at their own costs, efforts and expenses “the said property” more particularly described in the Schedule hereunder written. For development of the said property, the Developers shall be entitled to apply for and obtain necessary sanctions and necessary permissions from all the concerned authorities for commencement and completion of the construction on the said premises; to arrive at necessary understandings or agreements with the tenants/occupants of the said property and obtain possession of the premises from them; to obtain possession of the portion of the property occupied by the owner; to demolish the existing building and to construct and complete the construction work; to construct flats, offices, garages, shops, stilt parking etc; to acquire Transfer of development rights as per DC Rules and other relevant rules as may be applicable and to use and consume the same by putting up constructions; to sale the newly constructed premises to third parties and receive consideration thereof and to do all other acts and deeds required for complete and proper development of the said property. All the increased, additional and further FSI, other benefits directly and/or indirectly attached to the said property and TDR available and/or made available in respect of the said property shall belong to the Developers and shall be used by the Developers for their benefit without payment of any further consideration to the owner.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2266950</wp:posOffset>
            </wp:positionV>
            <wp:extent cx="5943600" cy="5943600"/>
            <wp:effectExtent b="0" l="0" r="0" t="0"/>
            <wp:wrapNone/>
            <wp:docPr id="10"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In consideration of the Owner permitting the Developers to develop the said property, the Developers shall pay to the Owner in all a sum of Rs. _________________/- (Rupees ____________________ only) in the following manner:—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Rs. ____________/- (Rupees ________________ only) as and by way of earnest money or deposit shall be paid on or before the execution of these presents (the payment and receipt whereof the Owner doth hereby admit and acknowledge);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Rs. ____________/- within 30 days from the date (i) on Owner making out free and marketable title to the said property; (ii) on the Developers entering into an agreement with the present occupants/tenants of the building for providing alternate accommodation to them as also their handing over physical possession of the property in their occupation to the Developers; (iii) on the Owner handing over vacant possession of the second floor of the said building in his occupation to the Developers for its development as provided hereinafter and (iv) on receipt of IOD from Municipal Corporation; whichever event is later.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Rs. _____________/- (Rupees ___________________ only) to be paid in equal installments of Rs. ________________each payable every two months after the installment in Sub-Clause (b) becoming due. Out of this amount a sum of </w:t>
        <w:br w:type="textWrapping"/>
        <w:t xml:space="preserve">Rs. __________/- (Rupees ____________________ only) to be adjusted against the allotment of a flat to the owner by the Developers as mentioned in Clause 3 hereunder written; and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balance Rs. ___________/- shall be paid against execution of Deed of Conveyance as provided hereinafter.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3.</w:t>
        <w:tab/>
        <w:t xml:space="preserve">On completion of the construction of the building on the said property, the Developers shall as part of the consideration allot and handover to the Owner on what is commonly known as ownership basis a tenement/flat therein of admeasuring 1200 sq.ft. of carpet area on the third floor of the proposed new building and which flat is mutually valued at concessional amount of Rs. ____________/- (Rupees _____________________ only) and which is forming the part of the total consideration of Rs. _________________/- (Rupees ________________________ only) and which amount is to be adjusted out of the said total consideration payable as provided in clauses 2(c) above.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Owner and the Developers shall jointly get the said property surveyed and ascertain the exact area of the said property. The Developers shall after the work of joint survey is complete construct at their own costs a boundary wall surrounding the said property. If at the time of construction of the said boundary wall, any objection or obstruction is received by the Developers then in that event, the Developers shall forthwith bring the same to the notice of the Owner and the Owner shall at his own costs remove such obstruction </w:t>
        <w:br w:type="textWrapping"/>
        <w:t xml:space="preserve">or objection.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Developers shall for and on behalf of the Owner and in the name of the Owner be entitled to submit to the Municipal Corporation and all other concerned authorities plans for getting the said property developed. The Developers shall at their own cost get the said plans sanctioned by the concerned authorities. The Developers shall also at all times be entitled to alter and modify the building plans as they may desire and as permitted in accordance with the rules. The Developers shall at their cost be entitled to appoint Architects, Contractors, Engineers, Supervisors, and Labors etc. for development of the said property.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419100</wp:posOffset>
            </wp:positionV>
            <wp:extent cx="5943600" cy="5943600"/>
            <wp:effectExtent b="0" l="0" r="0" t="0"/>
            <wp:wrapNone/>
            <wp:docPr id="6"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Developers have agreed to develop the said premises as aforesaid free from all encumbrances and reasonable doubts of whatsoever nature and with the free, clear and marketable title but subject to the existing occupants/tenants on the ground and first floor premises of the said property. The Developers shall after demolishing the existing structure be fully entitled to acquire TDR (Transfer of Development Rights) and use/consume the same on the said property by putting further and additional construction/structure.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Owner hereby declares and confirms as under:—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Owner is otherwise well and sufficiently entitled to the said property described in the schedule hereunder written. His title to the said property is free and marketable subject to rights of existing occupants </w:t>
        <w:br w:type="textWrapping"/>
        <w:t xml:space="preserve">as fore stated.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No other person except the Owner has any right, claim or demand in respect of the said property or any part thereof;</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Owner has not created any sale, gift, mortgage, charge, lien, lease or any other adverse right or any other encumbrance whatsoever or howsoever on the said property and the said property is not subject to any claim or demand, encumbrance, attachment or any process issued by any Court or Authority and the Owner hereby declares that he shall hereafter not create any third party rights of whatsoever nature in respect of the said property including any change in the existing tenancies or any </w:t>
        <w:br w:type="textWrapping"/>
        <w:t xml:space="preserve">of them.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Owner has not entered into any agreement or arrangement, oral or written with regard to the sale of the said property.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476250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There are no proceedings instituted by or against the Owner in respect of the said property and pending in any Court or before any authority and the said property is not under any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lispendens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No Notice from any Government, Municipal Corporation or any other public Body or authority or any notice under any law including the Land Acquisition Act, the Land Requisition Act, the Town Planning Act, the Municipal Corporation Act, and Urban Land Ceiling Act, or any other statute has been received or served upon the Owner in respect of the said property or any part thereof which restricts or may restrict the development of the said property; and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said property is not under any reservation and there are no restrictions on development thereof.</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The Owner shall within a period of seven days from the date of the execution of this Agreement, hand over to the Developers’ Advocates and Solicitors all original documents and title deeds relating to the said property for enabling the Developers’ Advocates and Solicitors to investigate the Owner’s title to the said property. The Developers shall administer requisitions to the Owner within a period of two months from the date of receipt of such original documents and title deeds and if within the said period of two months no requisitions are received by the Owner, the Owner shall presume that the Developers have accepted the Owner’s title to the said property and the Developers shall not be entitled to administer any requisition on title of the Owner.</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659606</wp:posOffset>
            </wp:positionV>
            <wp:extent cx="5943600" cy="5943600"/>
            <wp:effectExtent b="0" l="0" r="0" t="0"/>
            <wp:wrapNone/>
            <wp:docPr id="1"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The Owner shall make out free and marketable title to the said property free from all reasonable doubts and encumbrances. The Owner shall also furnish copies of all title deeds of the said property to the Developers.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The Developers shall at their own cost and efforts be fully entitled to negotiate and finalise all the terms and conditions with the said tenants/occupants for smooth development of the said property as they in their absolute discretion think proper.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The Developers shall complete the construction work of the said building within a period of two years after the receipt of requisite commencement Certificate from the Mumbai Municipal Corporation.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Owner shall at the request and demand of the Developers make and execute a proper Deed of Conveyance and all other necessary documents and papers to complete the title agreed to be given in respect of the said property and such Conveyance shall be in favor of the Developers or their nominee or nominees including a Co-operative Housing Society, Limited Company or condominium. The Developers shall be entitled to all monuments of title relating to the said property which will be handed over to the ultimate Purchasers.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Simultaneously upon the Developers making payment in terms of 2(b) above, the Owner shall put the Developers in possession of the said property for its development including in vacant possession of the said second floor presently in occupation of the Owner.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The Owner shall simultaneously on receipt of payment in terms of Clause 2(b) above, also execute a proper Power of Attorney in favor of the Developers and/or their nominee or nominees in respect of the said property for its development, authorizing them to do all lawful acts, deeds, matters and things pertaining to the development of the said property and for the said purpose to approach the authorities including the Municipal Corporation of Greater Mumbai and the authorities appointed under the said Act, or any other law and for doing all acts, deeds, matters and things to be done or incurred by the Developer in that behalf as also to sign all letters, applications, agreements, documents, court proceedings, affidavits and such other papers containing true facts and correct particulars as may from time to time be required in this behalf. The Developers hereby agree and undertake to execute and cause the persons in whose favor the Owner shall execute a Power of Attorney as aforesaid a proper Deed of Indemnity in such form as may be required by the Owner thereby indemnifying the Owner and all persons claiming under him and his respective estate and effects, of from and against all actions, suits, proceedings, claims, demands, costs charges and expenses that may be taken or made by any one claiming under him or that the Owner or any one claiming under him and may be liable to pay suffer or incur on account of anything done or caused or committed or omitted to be done by the Developers or the person in whose favour a Power of Attorney hereby contemplated is executed by the Owner and that the said Indemnity shall continue to remain in full force and effect throughout for anything done or caused or committed to be done by the Developers or such persons the Power of Attorney is executed during the tenure of the said Power of Attorney.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The entire development work shall be carried out by the Developers at their own risk, costs and expenses. They shall bear and pay the Bills of the suppliers of building materials, wages and salaries payable to the workmen and other persons employed for the purpose of carrying out the constructions work as also all other costs, charges and expenses that may be incurred in regard to the development work. The Developers shall also save harmless and indemnify and keep indemnified the Owner against any claim that may be made by any one against the Owner on account of the Developers carrying out the said development work. The Developers shall specifically ensure that the workmen employed for the purpose of carrying out the development work are insured under the workmen’s compensation Act.</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885825</wp:posOffset>
            </wp:positionV>
            <wp:extent cx="5943600" cy="5943600"/>
            <wp:effectExtent b="0" l="0" r="0" t="0"/>
            <wp:wrapNone/>
            <wp:docPr id="11"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w:t>
        <w:tab/>
        <w:t xml:space="preserve">The Developers shall upon payment in terms of Clause 2(b) above be entitled to proceed with the development of the said property and commence construction on the said property and also to allot on ownership basis the premises in the buildings or structures to be constructed by the Developers on the said property or in any part of the said property to the prospective purchasers and for that purpose to enter into in their own name agreements or letters of allotment or such other writings or documents for sale of Flats/Shops/Garages etc. in the said property and to receive and retain with them all the moneys from the persons to whom the said premises are sold or allotted and to appropriate the same in such manner as the Developers may deem fit. All the moneys which shall be received by the Developers from such persons shall belong to the Developers and will be received by them on their own account. The Owner shall also not be liable or responsible to any such persons so far as the said moneys are concerned either for refund thereof or for any mis-application or non-application thereof or part thereof. This provision shall be specifically brought to the notice of all such purchasers, tenants, lessees, licensees etc. in the agreements or letters of allotments entered into or passed to them.</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2000250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w:t>
        <w:tab/>
        <w:t xml:space="preserve">The Developers will be entitled to modify the approved buildings plans as they deem fit provided the modifications are within or as per the provisions of approved scheme laid down by the Competent Authority. The Developers shall pay all the fees of the Architects, and R.C.C. Consultants appointed by them for the development of this project. It is agreed that while appointing Architect and R.C.C. Consultants the Developers shall procure in favour of the Owner writing that they shall not look to the Owner for their fees or otherwise.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w:t>
        <w:tab/>
        <w:t xml:space="preserve">The Developers shall in the course of erection and completion of the said buildings do all lawful acts and things required by and perform the works in conformity in all respects with the provisions of the statues applicable thereto.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w:t>
        <w:tab/>
        <w:t xml:space="preserve">The Developers shall not at any time cause or permit any public or private nuisance in or upon the said property or do anything which shall cause unnecessary annoyance, inconveniences suffering hardship or disturbance to the Owner or to the occupants of the neighboring properties.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tab/>
        <w:t xml:space="preserve">The Developers shall be entitled to form and register a </w:t>
        <w:br w:type="textWrapping"/>
        <w:t xml:space="preserve">co-operative Society/Association of persons and/or a limited company of all the purchasers of various premises in the newly constructed building and shall also admit/accept the owner as member/shareholder of the same.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21.</w:t>
        <w:tab/>
        <w:t xml:space="preserve">The Owner shall pay all outgoings in respect of the said property till the date of demolition of the existing old building and thereafter the same shall be paid by the Developers.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22.</w:t>
        <w:tab/>
        <w:t xml:space="preserve">The stamp duty and registration charges, if any, in respect hereof shall be borne and paid by the Developers.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ABVOE REFERRED 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 w:val="right" w:leader="none" w:pos="5726"/>
        </w:tabs>
        <w:spacing w:after="113" w:before="0" w:line="240" w:lineRule="auto"/>
        <w:ind w:left="0" w:right="0" w:firstLine="0"/>
        <w:jc w:val="center"/>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(Give detailed description of the land and the building)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 w:val="right" w:leader="none" w:pos="5726"/>
        </w:tabs>
        <w:spacing w:after="113" w:before="0" w:line="240" w:lineRule="auto"/>
        <w:ind w:left="0" w:right="0" w:firstLine="0"/>
        <w:jc w:val="center"/>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142875</wp:posOffset>
            </wp:positionV>
            <wp:extent cx="5943600" cy="5943600"/>
            <wp:effectExtent b="0" l="0" r="0" t="0"/>
            <wp:wrapNone/>
            <wp:docPr id="5" name="image4.png"/>
            <a:graphic>
              <a:graphicData uri="http://schemas.openxmlformats.org/drawingml/2006/picture">
                <pic:pic>
                  <pic:nvPicPr>
                    <pic:cNvPr id="0" name="image4.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OWNER XYZ, </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DEVELOPERS </w:t>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ABC &amp; CO. a partnership firm by the hand of</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its’ Partner ABC in the presence of .............,</w:t>
        <w:tab/>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535"/>
          <w:tab w:val="right" w:leader="none" w:pos="572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5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5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herein above written of and from the within Named Developers the sum of Rs. ____________/- (Rupees _________________ only) by cheque No.__________ dated __________ drawn on _______________________ being the agreed amount to be paid by them to me as within mentioned.</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5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5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 SAY RECEIVED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5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5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OWNER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Century Schoolbook" w:cs="Century Schoolbook" w:eastAsia="Century Schoolbook" w:hAnsi="Century Schoolbook"/>
          <w:b w:val="0"/>
          <w:i w:val="0"/>
          <w:smallCaps w:val="0"/>
          <w:strike w:val="0"/>
          <w:color w:val="000000"/>
          <w:sz w:val="21"/>
          <w:szCs w:val="21"/>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r>
      <w:r w:rsidDel="00000000" w:rsidR="00000000" w:rsidRPr="00000000">
        <w:rPr>
          <w:rFonts w:ascii="Century Schoolbook" w:cs="Century Schoolbook" w:eastAsia="Century Schoolbook" w:hAnsi="Century Schoolbook"/>
          <w:b w:val="0"/>
          <w:i w:val="0"/>
          <w:smallCaps w:val="0"/>
          <w:strike w:val="0"/>
          <w:color w:val="000000"/>
          <w:sz w:val="21"/>
          <w:szCs w:val="21"/>
          <w:u w:val="none"/>
          <w:shd w:fill="auto" w:val="clear"/>
          <w:vertAlign w:val="baseline"/>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drawing>
        <wp:inline distB="114300" distT="114300" distL="114300" distR="114300">
          <wp:extent cx="1728788" cy="1728788"/>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