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UNDERWRITING SHARES, WITH A RIGHT TO UNDERWRITER TO ARRANGE SUB UNDERWRITING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at…………….on this…………….day of..........20………between XY Ltd., a company incorporated under the Companies Act, 1956 and having its registered office at ........................(hereinafter called as "the company", which expression shall unless it be repugnant to the context or meaning, mean and include its successors and assigns) of the ONE PART AND AB Co. Ltd., a company incorporated under the Companies Act, 1956 and having its registered office at…………….(hereinafter called as "the underwriters", which expression shall unless it be repugnant to the context or meaning, mean and include its successors and assigns)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company proposes to offer for public subscription an issue of…………….shares of Rs……… each in accordance with the draft prospectus, a copy of which is annexed hereto,</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company wants to get the said issue underwritten and the shares of Rs …………….each for cash at par aggregating to Rs …………….(Rupees…………….only) out of the total of Rs …………….face value of equity shares. </w:t>
        <w:tab/>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The company has agreed to appoint the underwriters for underwriting the shares.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IT IS HEREBY AGREED BETWEEN THE PARTIES AS FOLLOWS: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underwriters will underwrite…………….equity shares of Rs …………….face value out of the total…………….equity shares of Rs …………….face value, to be offered for public subscription.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subscription list for the public issue shall open not later than three months from the date of these presents or such extended period as the underwriter may agree to in writing. The subscription list shall be kept open by the company for a maximum period of 10 calendar days, failing which the underwriters shall not be bound to discharge the underwriting obligations under this agreement.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company shall cause the prospectus to be delivered for registration to the Registrar of Companies…………….not later than the day of…………….20…………….and to be publicly advertised in the press on the .........day of…………….20…………….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company shall supply adequate copies of the prospectus and application forms to the underwriters, brokers and members of the public who intend to apply for the equity shares.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underwriters will be entitled to arrange sub underwriting of their commitment on their own account on terms and conditions to be agreed at their discretion with their sub underwriters.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If the equity shares offered to the public are not subscribed by the closing date of subscription list or such earlier date as may be agreed to by the underwriters, the company shall notify the underwriters in writing as to the number of equity shares which have not been so subscribed. The underwriters shall apply for and subscribe such unsubscribed number of equity shares within……… days of the receipt of such intimation and pay for the application money in respect of such equity shares.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(6) The company shall determine the number of equity shares to be taken up by the underwriters as follows:  </w:t>
        <w:tab/>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(i)After scrutiny of all the applications received by the company, the total shortfall shall be allocated among all underwriters who have underwritten the issue and who have not fulfilled their commitment in proportion to the amount underwritten by each of them.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(ii)The applications made before the closing of the list of subscription by the underwriters and on application forms bearing the stamp of the underwriters, shall be taken into account in pro tanto reduction of the liability of the underwriters.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 The underwriters shall not be liable to take up equity shares more than the amount underwritten by them.</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company shall allot the equity shares for which applications been received as soon as possible and dispatch the share certificates to the applicants within three months of such allotment.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company shall pay to the underwriters, commission at the rate of …………….% on the face value of the amount underwritten by the underwriters within…………….days after the date of allotment of shares. But should any allotment of the shares be made to the underwriters in accordance with the terms of this agreement, the said commission shall not be payable until the application and allotment moneys payable in respect of all the shares so allotted to the underwriters shall have been paid in full.</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Notwithstanding anything stated above, the underwriters may exercise the option of terminating the underwriting arrangement, at any time prior to the date fixed for publication of the announcement, in the event of complete break down or dislocation of business in the financial markets of the metropolitan cities due to war, civil commotion, insurrection or any other serious disturbance and on exercising such option, they shall be released from all obligations arising out of the underwriting arrangement.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respective hands the day and year first hereinabove written.</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and delivered by XY Ltd., the within named</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company, through its Managing</w:t>
        <w:tab/>
        <w:t xml:space="preserve">Director, Shri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AB Ltd., the within named underwriters,</w:t>
        <w:tab/>
        <w:t xml:space="preserve">through</w:t>
        <w:tab/>
        <w:t xml:space="preserve">its General </w:t>
        <w:tab/>
        <w:t xml:space="preserve">Manager, Shri…………….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1709738" cy="1709738"/>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1466850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1466850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1809750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