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GOODS UNDER THE BUYERS TRADE MARK</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at ... this ... day of... between Mr. A carrying on business at ... hereinafter referred to as the 'Seller' of the One Part and M/s A B &amp; Co. Ltd., a Company registered under the Companies Act, 1956 and having Its registered office at... hereinafter referred to as the 'Company' of the Other Part.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602456</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Company is a registered proprietor of a trademark and which trade mark is duly registered under the Trade &amp; Merchandise Act, 1958 in the name of the Company. In respect of goods being ... The particulars of the said trade mark and the specifications and description of the said goods are given in the Schedule hereunder written and referred to as the said 'Trade Mark' and 'the said goods', respectively.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Company is manufacturing and selling several types of goods under other trade marks registered in its name and therefore proposes to entrust the work of manufacturing the said specific goods mentioned in the Schedule hereunder written to somebody else and the Seller has offered to do so.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parties have, therefore proposed to enter into this agreement re- cording the terms and conditions regarding the said transaction agreed upon between the parties in the manner following.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BETWEEN THE PARTIES HERETO AS FOLLOWS:-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Seller agrees to manufacture and supply the said goods described in the Schedule hereunder written to the Company. The Seller will supply and the Company shall buy the minimum quantity of... goods every month.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goods so manufactured in every month will be transported by the Seller to the Company's factory at ... through a carrier and the transport charges will be paid by the Company.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Before taking delivery of the goods the Company will be entitled to examine them and verify whether they are according to the specifications and description mentioned in the Schedule hereunder written and If they or any of them are not according to the said specifications and description, the Company will be entitled to reject the same and inform the Seller accordingly. The rejected goods will lie at the Company's factory at the Seller's risk and the latter will arrange to remove them within a week from the receipt of intimation of rejection failing which the Company will be entitled to dispose of them or destroy them. If any price is received for such rejected goods the same will be given credit to the Seller.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Company will also be entitled to reject such of the goods or the same shall be deemed to be rejected, if even after taking delivery, the said goods are rejected by the customers or in respect of which complaints have been received and such rejected goods will be taken back by the Seller as aforesaid failing which they will be disposed of or destroyed as aforesaid and the price If any recovered in respect thereof will be given credit to the Seller.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Company will sell the said goods under the Trade Mark mentioned in the schedule hereunder written and the seller will not represent in any way that the said goods are sold by him under the said Trade Mark.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731044</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Seller will sell the said goods only to the Company and not to any body else, provided that if any goods are manufactured in excess of the said minimum quantity and the company is not willing to buy such excess quantity from the Seller, the Seller will be entitled to sell such excess quantity to any other person but without the use of the said Trade Mark.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said goods will be sold by the Seller to the Company at the price of Rs... per piece net and the payment of the price will be made by the Company to the Seller within a week from the delivery and acceptance of the goods as per the invoice sent by the Seller to the Company In respect thereof subject to what Is otherwise provided herein.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If the Seller fails to supply in any month less quantity than the minimum quantity to be supplied as aforesaid, then, unless the Company chooses to terminate this agreement, the balance quantity can be made good In the supply of the next month's quota.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Company agrees and undertakes that it will not buy the same -type of goods from any other manufacturer or any other person during the pendency of this agreement.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If the Seller produces and delivers in any month more quantity than the said minimum the Company will not be bound to accept the excess quantity but if it accepts, the Company will pay the price thereof. In case of the seller intending to supply any excess quantity he shall give atleast on month's/week's notice previously giving intimation thereof to the Company.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Provided that if due to any force major cause, such as floods. fire. accident, or any other such cause including break-down of machinery, or strike of workers of the Seller, the Seller is not able to supply the minimum quantity in any month, the Seller will not be deemed to have committed breach of this agreement but in that event the Company will be entitled to purchase the quantity of goods not supplied or less supplied by the Seller from any other source.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Seller will not be responsible to render any help to the Company In promotion of sale of the said goods or to render any sale-service. The sale of the said goods supplied to the Buyer, will be the responsibility of the Company.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rights and benefits under this agreement will not be assignable by any party hereto without the consent of the other.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The Seller shall make available to the Company the data of the properties and characteristics of the said goods to enable the Company to give technical service and Information to the customers of the Company and to publish literature in respect thereof for promoting the sales.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Any warranties or conditions. statutory or otherwise, whether express or implied as to the quality or fitness for the purpose of the goods are expressly excluded. The Company shall give notice to the seller about the complaints to enable the seller to investigate the same.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16.             This agreement will be in force for a period of... months from the date hereof.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17.             If any party commits breach of any term of this agreement the other party shall be entitled to cancel this agreement by giving fifteen days notice in writing to the other and on the expiration of the said period this agreement shall stand cancelled unless the breach is remedied or condoned.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18.             In the event of any dispute between the parties in respect of this agreement of whatsoever nature, the same shall be referred to arbitration of a common arbitrator if agreed upon failing which to two arbitrators, one to be appointed by each party hereto and the arbitration shall be governed by the Arbitration &amp; Conciliation Act, 1996.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hands the day and year first hereinabove written.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withinnamed Seller ...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 ... ...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for and on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behalf of M/s. A B &amp; Co. Ltd., by its Managing Director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Mr. in the presence of ... ...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804988" cy="1804988"/>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04988" cy="180498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1790700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