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GOODS (C.I.F. BASIS)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 day of ... between M/s. A B &amp; Co. Ltd., a company registered under the (English) Companies Act and having Its registered Office at ... London. hereinafter referred to as the 'Seller' of the one part and M/s. X Y &amp; Co. Ltd., a Company registered under the (Indian) Companies Act, 1956. and having its registered office at ... hereinafter referred to as 'the Buyer'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sell to the Buyer and the Buyer agrees to buy from the Seller, synthetic rubber of... tons... quantity at the price of... sterling per ton (hereinafter referred to as the said 'goods') C.I.F. for December - January shipment.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Seller- will engage space in a ship at the port of shipment and Intimate the name of the ship and her expected date of arrival in any port in India.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Seller will enter into a contract of affreighment with the owner of the ship for transporting and delivery of the said goods at the port of... in India. The Buyer shall also obtain a Policy of Insurance for the value of the said goods upon the current terms and make out an invoice.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Buyer shall open a Letter of Credit through its Bankers for the agreed price of the goods and including the freight, insurance and other charges in favour of the Seller's Banker viz...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Seller shall ship the goods in the ship and despatch the documents relating to the said goods namely the contract of affreighment, insurance policy, invoice. bills of lading etc. to Its Bankers at the port of arrival.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said documents duly endorsed in favour of the Buyer will be handed over to the Buyer's Bankers against encashment of the Letter of Credit and the Buyer will receive the same from Its Bankers to enable the Buyer to get the goods cleared at the port of arrival. Such delivery of documents will be deemed to be delivery of the goods to the Buyer and thereafter the goods will be at the risk of the Buyer.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 said goods are short delivered or are not according to the quantity or quality agreed upon the Buyer, he will be entitled to claim compensation for the loss suffered by it due to short delivery or breach of warranty and the Seller will be liable to make good the loss.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goods are not shipped by the Seller within the shipment period mentioned above, the Buyer will have the option either to cancel this contract or to extend the period. If the contract is not cancelled within two weeks from the last date of shipment, the Buyer shall be deemed to have agreed to an extension of a reasonable period for shipment.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It will he the responsibility of the Buyer to obtain license for the Import of the goods In its country and to pay all the custom duties, import duties and other clearance charges for clearing the goods from the ship and carrying them to its factory or godown.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Similarly it will be the responsibility of the seller to take out an export License if required by the law of its country and to pay all charges for transport and shipment of the said goods.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seller shall inter to the contract at is own expense for the carriage of the goods to the port of destination namely - by the usual route In a seagoing ship for the transport of the said goods.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seller shall obtain at is own costs cargo Insurance for the price of the goods plus 10% so that the buyer shall able to the claim directly from the insurance provide the buyer with the Insurance policy or other evidence of insurance cover. The insurer shall be of good reputed and the Insurance shall be in accordance with maximum cover of the cargo clauses embed by the institute of undeprescribed writers. The declaration of the insurance shall be from the delivery of the goods on board the ship at the port of shipment namely .....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seller shall he responsible for all the risk of loss of damage to the goods until such time as they have the passed the ships rail at the said port of shipment. The seller shall also bar the risk to the goods until they have been delivered as aforesaid including costs of loading the goods on boat the ship and charges for unloading at the port of discharge which may be levied by the shipping line when contracting for carriage and also pay all customs charges for exportation as will as all duties taxes and other Government charges payable on exportation.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seller shall give sufficient notice that the goods have been delivered on board the ship as will as any other notice required to allow the buyer to take measures necessary to unable him to take delivery of the goods.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The buyer shall pay all costs relating to the good from the time they have been delivered to the ship and pay all costs and charges relating to the goods whilst in transit until her arrival and other charges and duties and taxes payable at the port of discharge.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If any dispute arises between the parties in respect of this contract of whatsoever nature or if any claim by one against the other is disputed the same will be referred to arbitration under the Bye-laws of the ... Association in London.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 Seller Sd/- Buyer.</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2062163" cy="2062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2163" cy="2062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