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11891" w:right="21529" w:hanging="11891"/>
        <w:jc w:val="center"/>
        <w:rPr>
          <w:rFonts w:ascii="Futura" w:hAnsi="Futura"/>
          <w:sz w:val="80"/>
          <w:szCs w:val="80"/>
          <w:shd w:val="clear" w:color="auto" w:fill="ffffff"/>
          <w:rtl w:val="0"/>
        </w:rPr>
      </w:pPr>
    </w:p>
    <w:p>
      <w:pPr>
        <w:pStyle w:val="Title"/>
        <w:jc w:val="center"/>
        <w:rPr>
          <w:u w:val="single"/>
        </w:rPr>
      </w:pPr>
      <w:r>
        <w:rPr>
          <w:u w:val="single"/>
          <w:rtl w:val="0"/>
          <w:lang w:val="en-US"/>
        </w:rPr>
        <w:t>P</w:t>
      </w:r>
      <w:r>
        <w:rPr>
          <w:sz w:val="68"/>
          <w:szCs w:val="68"/>
          <w:u w:val="single"/>
          <w:rtl w:val="0"/>
          <w:lang w:val="en-US"/>
        </w:rPr>
        <w:t>rivacy Policy</w:t>
      </w:r>
    </w:p>
    <w:p>
      <w:pPr>
        <w:pStyle w:val="Default"/>
        <w:bidi w:val="0"/>
        <w:spacing w:before="0" w:line="240" w:lineRule="auto"/>
        <w:ind w:left="0" w:right="0" w:firstLine="0"/>
        <w:jc w:val="left"/>
        <w:rPr>
          <w:rFonts w:ascii="Futura" w:cs="Futura" w:hAnsi="Futura" w:eastAsia="Futura"/>
          <w:sz w:val="28"/>
          <w:szCs w:val="28"/>
          <w:shd w:val="clear" w:color="auto" w:fill="ffffff"/>
          <w:rtl w:val="0"/>
        </w:rPr>
      </w:pP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p>
    <w:p>
      <w:pPr>
        <w:pStyle w:val="Default"/>
        <w:numPr>
          <w:ilvl w:val="0"/>
          <w:numId w:val="2"/>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rPr>
        <w:tab/>
        <w:t>Company GSTIN No: 27AAECS0728E1ZL</w:t>
      </w:r>
    </w:p>
    <w:p>
      <w:pPr>
        <w:pStyle w:val="Default"/>
        <w:numPr>
          <w:ilvl w:val="0"/>
          <w:numId w:val="2"/>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Agree and confirm that they reserve the right to cancel order.</w:t>
      </w:r>
    </w:p>
    <w:p>
      <w:pPr>
        <w:pStyle w:val="Default"/>
        <w:numPr>
          <w:ilvl w:val="1"/>
          <w:numId w:val="4"/>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Cookie Policy - You can change your cookie setting to accept or not accept cookies in your browser. You can still browse even if you don</w:t>
      </w:r>
      <w:r>
        <w:rPr>
          <w:rFonts w:ascii="Futura" w:hAnsi="Futura" w:hint="default"/>
          <w:shd w:val="clear" w:color="auto" w:fill="ffffff"/>
          <w:rtl w:val="1"/>
        </w:rPr>
        <w:t>’</w:t>
      </w:r>
      <w:r>
        <w:rPr>
          <w:rFonts w:ascii="Futura" w:hAnsi="Futura"/>
          <w:shd w:val="clear" w:color="auto" w:fill="ffffff"/>
          <w:rtl w:val="0"/>
          <w:lang w:val="en-US"/>
        </w:rPr>
        <w:t>t accept cookies.</w:t>
      </w:r>
    </w:p>
    <w:p>
      <w:pPr>
        <w:pStyle w:val="Default"/>
        <w:numPr>
          <w:ilvl w:val="1"/>
          <w:numId w:val="4"/>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Questions and concerns - in accordance with section 4 (4) of the Consumer Protection( E-commerce) Rules 2020, every e-commerce entity shall establish an adequate grievance redressal mechanism and a grievance officer for consumer grievance redressal and display</w:t>
      </w:r>
    </w:p>
    <w:p>
      <w:pPr>
        <w:pStyle w:val="Default"/>
        <w:numPr>
          <w:ilvl w:val="2"/>
          <w:numId w:val="4"/>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rPr>
        <w:tab/>
        <w:t>Swapnil Bagul</w:t>
      </w:r>
    </w:p>
    <w:p>
      <w:pPr>
        <w:pStyle w:val="Default"/>
        <w:numPr>
          <w:ilvl w:val="2"/>
          <w:numId w:val="4"/>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Contact number- +918655986411</w:t>
      </w:r>
    </w:p>
    <w:p>
      <w:pPr>
        <w:pStyle w:val="Default"/>
        <w:numPr>
          <w:ilvl w:val="2"/>
          <w:numId w:val="4"/>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da-DK"/>
        </w:rPr>
        <w:tab/>
        <w:t>email ID- swapnilbagul@kalkifashion.com</w:t>
      </w:r>
    </w:p>
    <w:p>
      <w:pPr>
        <w:pStyle w:val="Default"/>
        <w:numPr>
          <w:ilvl w:val="2"/>
          <w:numId w:val="4"/>
        </w:numPr>
        <w:bidi w:val="0"/>
        <w:spacing w:before="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Designation- CRM Team Leader</w:t>
      </w:r>
    </w:p>
    <w:p>
      <w:pPr>
        <w:pStyle w:val="Default"/>
        <w:numPr>
          <w:ilvl w:val="1"/>
          <w:numId w:val="4"/>
        </w:numPr>
        <w:bidi w:val="0"/>
        <w:spacing w:before="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For every complaint there should be a ticket raised and a ticket no. should be provided. If the customer is not satisfied with the response of customer service, they can directly contact the grievance officer who shall acknowledge the receipt of the complaint within 48 hours.</w:t>
      </w:r>
    </w:p>
    <w:p>
      <w:pPr>
        <w:pStyle w:val="Default"/>
        <w:numPr>
          <w:ilvl w:val="0"/>
          <w:numId w:val="2"/>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Personal data can be defined as any piece of information that can be used to identify a person. This can include name, number, address, age email id, etc. Personal data can even be a piece of information that classifies your presence.</w:t>
      </w:r>
    </w:p>
    <w:p>
      <w:pPr>
        <w:pStyle w:val="Default"/>
        <w:numPr>
          <w:ilvl w:val="0"/>
          <w:numId w:val="2"/>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Personal Data will be held for as long as it is necessary to fulfil the purpose for which it was collected, or as required or permitted by applicable laws. We shall cease to retain Personal Data, or remove the means by which the Personal Data can be associated with particular individuals, as soon as it is reasonable to conclude that the purpose for which that Personal Data was collected is no longer being served by retention of the Personal Data and retention is no longer necessary for legal or business purposes.</w:t>
      </w:r>
    </w:p>
    <w:p>
      <w:pPr>
        <w:pStyle w:val="Default"/>
        <w:numPr>
          <w:ilvl w:val="0"/>
          <w:numId w:val="2"/>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We have taken and will continue to take reasonable efforts to protect Personal Data in our possession or control by making reasonable security arrangements to prevent unauthorised access, collection, use, disclosure, copying, modification, disposal or similar risks.</w:t>
      </w:r>
    </w:p>
    <w:p>
      <w:pPr>
        <w:pStyle w:val="Default"/>
        <w:numPr>
          <w:ilvl w:val="0"/>
          <w:numId w:val="2"/>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While we strive to protect your Personal Data, we cannot ensure the security of any Personal Data which you may have transmitted to us, via an unsecure browser, and we urge you to take every precaution to protect your Personal Data and use a secure browser.</w:t>
      </w:r>
    </w:p>
    <w:p>
      <w:pPr>
        <w:pStyle w:val="Default"/>
        <w:numPr>
          <w:ilvl w:val="0"/>
          <w:numId w:val="2"/>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Data Privacy and Protection regime in India is presently regulated by the Information Technology Act, 2000 (</w:t>
      </w:r>
      <w:r>
        <w:rPr>
          <w:rFonts w:ascii="Futura" w:hAnsi="Futura" w:hint="default"/>
          <w:shd w:val="clear" w:color="auto" w:fill="ffffff"/>
          <w:rtl w:val="1"/>
          <w:lang w:val="ar-SA" w:bidi="ar-SA"/>
        </w:rPr>
        <w:t>“</w:t>
      </w:r>
      <w:r>
        <w:rPr>
          <w:rFonts w:ascii="Futura" w:hAnsi="Futura"/>
          <w:shd w:val="clear" w:color="auto" w:fill="ffffff"/>
          <w:rtl w:val="0"/>
        </w:rPr>
        <w:t>IT Act 2000</w:t>
      </w:r>
      <w:r>
        <w:rPr>
          <w:rFonts w:ascii="Futura" w:hAnsi="Futura" w:hint="default"/>
          <w:shd w:val="clear" w:color="auto" w:fill="ffffff"/>
          <w:rtl w:val="0"/>
        </w:rPr>
        <w:t>”</w:t>
      </w:r>
      <w:r>
        <w:rPr>
          <w:rFonts w:ascii="Futura" w:hAnsi="Futura"/>
          <w:shd w:val="clear" w:color="auto" w:fill="ffffff"/>
          <w:rtl w:val="0"/>
          <w:lang w:val="en-US"/>
        </w:rPr>
        <w:t>) in conjunction with the Information Technology (Reasonable Security Practices and Procedures and Sensitive Personal Data or Information) Rules, 2011 (</w:t>
      </w:r>
      <w:r>
        <w:rPr>
          <w:rFonts w:ascii="Futura" w:hAnsi="Futura" w:hint="default"/>
          <w:shd w:val="clear" w:color="auto" w:fill="ffffff"/>
          <w:rtl w:val="1"/>
          <w:lang w:val="ar-SA" w:bidi="ar-SA"/>
        </w:rPr>
        <w:t>“</w:t>
      </w:r>
      <w:r>
        <w:rPr>
          <w:rFonts w:ascii="Futura" w:hAnsi="Futura"/>
          <w:shd w:val="clear" w:color="auto" w:fill="ffffff"/>
          <w:rtl w:val="0"/>
          <w:lang w:val="de-DE"/>
        </w:rPr>
        <w:t>SPDI Rules</w:t>
      </w:r>
      <w:r>
        <w:rPr>
          <w:rFonts w:ascii="Futura" w:hAnsi="Futura" w:hint="default"/>
          <w:shd w:val="clear" w:color="auto" w:fill="ffffff"/>
          <w:rtl w:val="0"/>
        </w:rPr>
        <w:t>”</w:t>
      </w:r>
      <w:r>
        <w:rPr>
          <w:rFonts w:ascii="Futura" w:hAnsi="Futura"/>
          <w:shd w:val="clear" w:color="auto" w:fill="ffffff"/>
          <w:rtl w:val="0"/>
        </w:rPr>
        <w:t>).</w:t>
      </w:r>
    </w:p>
    <w:p>
      <w:pPr>
        <w:pStyle w:val="Default"/>
        <w:numPr>
          <w:ilvl w:val="0"/>
          <w:numId w:val="2"/>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We obtain personal data directly from individuals in a variety of ways, including obtaining personal data from individuals who provide us with their business card(s), complete our online forms, subscribe to our newsletters, and register for pop-ups, attend events we host, and visit our stores.</w:t>
      </w:r>
    </w:p>
    <w:p>
      <w:pPr>
        <w:pStyle w:val="Default"/>
        <w:numPr>
          <w:ilvl w:val="0"/>
          <w:numId w:val="2"/>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Personal identification documents that may reveal race, religion or ethnic origin, possibly biometric data of individuals, beneficial owners of corporate entities, or applicants.</w:t>
      </w:r>
    </w:p>
    <w:p>
      <w:pPr>
        <w:pStyle w:val="Default"/>
        <w:numPr>
          <w:ilvl w:val="0"/>
          <w:numId w:val="2"/>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Information provided to us by our collaboration in the course of a professional engagement.</w:t>
      </w:r>
    </w:p>
    <w:p>
      <w:pPr>
        <w:pStyle w:val="Default"/>
        <w:numPr>
          <w:ilvl w:val="0"/>
          <w:numId w:val="2"/>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CCTV at our sites may collect images of visitors. Our policy is to automatically overwrite CCTV footage within 30 days.</w:t>
      </w:r>
    </w:p>
    <w:p>
      <w:pPr>
        <w:pStyle w:val="Default"/>
        <w:numPr>
          <w:ilvl w:val="0"/>
          <w:numId w:val="2"/>
        </w:numPr>
        <w:bidi w:val="0"/>
        <w:spacing w:before="0" w:after="12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Location-based data: We may process geographical locations of your computer or mobile device. This location data is collected for the purpose of providing you with information regarding services which we believe may be of interest to you based on your geographic location, and to improve our location-based products and services.</w:t>
      </w:r>
    </w:p>
    <w:p>
      <w:pPr>
        <w:pStyle w:val="Default"/>
        <w:numPr>
          <w:ilvl w:val="0"/>
          <w:numId w:val="2"/>
        </w:numPr>
        <w:bidi w:val="0"/>
        <w:spacing w:before="0" w:line="240" w:lineRule="auto"/>
        <w:ind w:right="0"/>
        <w:jc w:val="left"/>
        <w:rPr>
          <w:rFonts w:ascii="Futura" w:cs="Futura" w:hAnsi="Futura" w:eastAsia="Futura"/>
          <w:shd w:val="clear" w:color="auto" w:fill="ffffff"/>
          <w:rtl w:val="0"/>
        </w:rPr>
      </w:pPr>
      <w:r>
        <w:rPr>
          <w:rFonts w:ascii="Futura" w:cs="Futura" w:hAnsi="Futura" w:eastAsia="Futura"/>
          <w:shd w:val="clear" w:color="auto" w:fill="ffffff"/>
          <w:rtl w:val="0"/>
          <w:lang w:val="en-US"/>
        </w:rPr>
        <w:tab/>
        <w:t>Consent - We may rely on your freely given consent at the time you provided your personal data to us. You may withdraw and/or modify your consent at any time by contacting us at</w:t>
      </w:r>
      <w:r>
        <w:rPr>
          <w:rFonts w:ascii="Futura" w:hAnsi="Futura" w:hint="default"/>
          <w:shd w:val="clear" w:color="auto" w:fill="ffffff"/>
          <w:rtl w:val="0"/>
        </w:rPr>
        <w:t> </w:t>
      </w:r>
      <w:r>
        <w:rPr>
          <w:rStyle w:val="Hyperlink.0"/>
          <w:rFonts w:ascii="Futura" w:cs="Futura" w:hAnsi="Futura" w:eastAsia="Futura"/>
          <w:shd w:val="clear" w:color="auto" w:fill="ffffff"/>
          <w:rtl w:val="0"/>
        </w:rPr>
        <w:fldChar w:fldCharType="begin" w:fldLock="0"/>
      </w:r>
      <w:r>
        <w:rPr>
          <w:rStyle w:val="Hyperlink.0"/>
          <w:rFonts w:ascii="Futura" w:cs="Futura" w:hAnsi="Futura" w:eastAsia="Futura"/>
          <w:shd w:val="clear" w:color="auto" w:fill="ffffff"/>
          <w:rtl w:val="0"/>
        </w:rPr>
        <w:instrText xml:space="preserve"> HYPERLINK "mailto:info@kalkifashion.colock"</w:instrText>
      </w:r>
      <w:r>
        <w:rPr>
          <w:rStyle w:val="Hyperlink.0"/>
          <w:rFonts w:ascii="Futura" w:cs="Futura" w:hAnsi="Futura" w:eastAsia="Futura"/>
          <w:shd w:val="clear" w:color="auto" w:fill="ffffff"/>
          <w:rtl w:val="0"/>
        </w:rPr>
        <w:fldChar w:fldCharType="separate" w:fldLock="0"/>
      </w:r>
      <w:r>
        <w:rPr>
          <w:rStyle w:val="Hyperlink.0"/>
          <w:rFonts w:ascii="Futura" w:hAnsi="Futura"/>
          <w:shd w:val="clear" w:color="auto" w:fill="ffffff"/>
          <w:rtl w:val="0"/>
        </w:rPr>
        <w:t>info@kalkifashion.com</w:t>
      </w:r>
      <w:r>
        <w:rPr>
          <w:rFonts w:ascii="Futura" w:cs="Futura" w:hAnsi="Futura" w:eastAsia="Futura"/>
          <w:shd w:val="clear" w:color="auto" w:fill="ffffff"/>
          <w:rtl w:val="0"/>
        </w:rPr>
        <w:fldChar w:fldCharType="end" w:fldLock="0"/>
      </w:r>
      <w:r>
        <w:rPr>
          <w:rFonts w:ascii="Futura" w:hAnsi="Futura"/>
          <w:shd w:val="clear" w:color="auto" w:fill="ffffff"/>
          <w:rtl w:val="0"/>
        </w:rPr>
        <w:t>.</w:t>
      </w:r>
    </w:p>
    <w:p>
      <w:pPr>
        <w:pStyle w:val="Default"/>
        <w:bidi w:val="0"/>
        <w:spacing w:before="0" w:after="300" w:line="240" w:lineRule="auto"/>
        <w:ind w:left="0" w:right="0" w:firstLine="0"/>
        <w:jc w:val="left"/>
        <w:rPr>
          <w:rStyle w:val="None"/>
          <w:rFonts w:ascii="Futura" w:cs="Futura" w:hAnsi="Futura" w:eastAsia="Futura"/>
          <w:outline w:val="0"/>
          <w:color w:val="0f0d1a"/>
          <w:shd w:val="clear" w:color="auto" w:fill="ffffff"/>
          <w:rtl w:val="0"/>
          <w14:textFill>
            <w14:solidFill>
              <w14:srgbClr w14:val="0F0D1A"/>
            </w14:solidFill>
          </w14:textFill>
        </w:rPr>
      </w:pPr>
    </w:p>
    <w:p>
      <w:pPr>
        <w:pStyle w:val="Default"/>
        <w:bidi w:val="0"/>
        <w:spacing w:before="0" w:after="120" w:line="240" w:lineRule="auto"/>
        <w:ind w:left="0" w:right="0" w:firstLine="0"/>
        <w:jc w:val="left"/>
        <w:rPr>
          <w:rFonts w:ascii="Futura" w:cs="Futura" w:hAnsi="Futura" w:eastAsia="Futura"/>
          <w:sz w:val="40"/>
          <w:szCs w:val="40"/>
          <w:shd w:val="clear" w:color="auto" w:fill="ffffff"/>
          <w:rtl w:val="0"/>
        </w:rPr>
      </w:pPr>
      <w:r>
        <w:rPr>
          <w:rFonts w:ascii="Futura" w:hAnsi="Futura"/>
          <w:sz w:val="40"/>
          <w:szCs w:val="40"/>
          <w:shd w:val="clear" w:color="auto" w:fill="ffffff"/>
          <w:rtl w:val="0"/>
          <w:lang w:val="en-US"/>
        </w:rPr>
        <w:t>Why do we need personal data?</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We aspire to be transparent when we collect and use personal data and tell you why we need it, which typically includes:</w:t>
      </w:r>
    </w:p>
    <w:p>
      <w:pPr>
        <w:pStyle w:val="Default"/>
        <w:numPr>
          <w:ilvl w:val="0"/>
          <w:numId w:val="5"/>
        </w:numPr>
        <w:bidi w:val="0"/>
        <w:spacing w:before="0" w:after="120" w:line="240" w:lineRule="auto"/>
        <w:ind w:right="0"/>
        <w:jc w:val="left"/>
        <w:rPr>
          <w:rFonts w:ascii="Futura" w:hAnsi="Futura"/>
          <w:shd w:val="clear" w:color="auto" w:fill="ffffff"/>
          <w:rtl w:val="0"/>
          <w:lang w:val="en-US"/>
        </w:rPr>
      </w:pPr>
      <w:r>
        <w:rPr>
          <w:rFonts w:ascii="Futura" w:hAnsi="Futura"/>
          <w:shd w:val="clear" w:color="auto" w:fill="ffffff"/>
          <w:rtl w:val="0"/>
          <w:lang w:val="en-US"/>
        </w:rPr>
        <w:t>Providing professional advice. Our services may include reviewing client files for quality assurance purposes, which may involve processing personal data for the relevant customer.</w:t>
      </w:r>
    </w:p>
    <w:p>
      <w:pPr>
        <w:pStyle w:val="Default"/>
        <w:numPr>
          <w:ilvl w:val="0"/>
          <w:numId w:val="5"/>
        </w:numPr>
        <w:bidi w:val="0"/>
        <w:spacing w:before="0" w:after="120" w:line="240" w:lineRule="auto"/>
        <w:ind w:right="0"/>
        <w:jc w:val="left"/>
        <w:rPr>
          <w:rFonts w:ascii="Futura" w:hAnsi="Futura"/>
          <w:shd w:val="clear" w:color="auto" w:fill="ffffff"/>
          <w:rtl w:val="0"/>
          <w:lang w:val="en-US"/>
        </w:rPr>
      </w:pPr>
      <w:r>
        <w:rPr>
          <w:rFonts w:ascii="Futura" w:hAnsi="Futura"/>
          <w:shd w:val="clear" w:color="auto" w:fill="ffffff"/>
          <w:rtl w:val="0"/>
          <w:lang w:val="en-US"/>
        </w:rPr>
        <w:t>Promoting our professional services, products and capabilities to existing and prospective customers.</w:t>
      </w:r>
    </w:p>
    <w:p>
      <w:pPr>
        <w:pStyle w:val="Default"/>
        <w:numPr>
          <w:ilvl w:val="0"/>
          <w:numId w:val="5"/>
        </w:numPr>
        <w:bidi w:val="0"/>
        <w:spacing w:before="0" w:after="120" w:line="240" w:lineRule="auto"/>
        <w:ind w:right="0"/>
        <w:jc w:val="left"/>
        <w:rPr>
          <w:rFonts w:ascii="Futura" w:hAnsi="Futura"/>
          <w:shd w:val="clear" w:color="auto" w:fill="ffffff"/>
          <w:rtl w:val="0"/>
          <w:lang w:val="en-US"/>
        </w:rPr>
      </w:pPr>
      <w:r>
        <w:rPr>
          <w:rFonts w:ascii="Futura" w:hAnsi="Futura"/>
          <w:shd w:val="clear" w:color="auto" w:fill="ffffff"/>
          <w:rtl w:val="0"/>
          <w:lang w:val="en-US"/>
        </w:rPr>
        <w:t>Sending invitations and providing access to guests attending our events and/or our sponsored events.</w:t>
      </w:r>
    </w:p>
    <w:p>
      <w:pPr>
        <w:pStyle w:val="Default"/>
        <w:numPr>
          <w:ilvl w:val="0"/>
          <w:numId w:val="5"/>
        </w:numPr>
        <w:bidi w:val="0"/>
        <w:spacing w:before="0" w:after="120" w:line="240" w:lineRule="auto"/>
        <w:ind w:right="0"/>
        <w:jc w:val="left"/>
        <w:rPr>
          <w:rFonts w:ascii="Futura" w:hAnsi="Futura"/>
          <w:shd w:val="clear" w:color="auto" w:fill="ffffff"/>
          <w:rtl w:val="0"/>
          <w:lang w:val="en-US"/>
        </w:rPr>
      </w:pPr>
      <w:r>
        <w:rPr>
          <w:rFonts w:ascii="Futura" w:hAnsi="Futura"/>
          <w:shd w:val="clear" w:color="auto" w:fill="ffffff"/>
          <w:rtl w:val="0"/>
          <w:lang w:val="en-US"/>
        </w:rPr>
        <w:t>Personalising online landing pages and communications we think would be of interest based on interactions with us and customer.</w:t>
      </w:r>
    </w:p>
    <w:p>
      <w:pPr>
        <w:pStyle w:val="Default"/>
        <w:numPr>
          <w:ilvl w:val="0"/>
          <w:numId w:val="5"/>
        </w:numPr>
        <w:bidi w:val="0"/>
        <w:spacing w:before="0" w:after="120" w:line="240" w:lineRule="auto"/>
        <w:ind w:right="0"/>
        <w:jc w:val="left"/>
        <w:rPr>
          <w:rFonts w:ascii="Futura" w:hAnsi="Futura"/>
          <w:shd w:val="clear" w:color="auto" w:fill="ffffff"/>
          <w:rtl w:val="0"/>
          <w:lang w:val="en-US"/>
        </w:rPr>
      </w:pPr>
      <w:r>
        <w:rPr>
          <w:rFonts w:ascii="Futura" w:hAnsi="Futura"/>
          <w:shd w:val="clear" w:color="auto" w:fill="ffffff"/>
          <w:rtl w:val="0"/>
          <w:lang w:val="en-US"/>
        </w:rPr>
        <w:t>Administering, maintaining and ensuring the security of our information systems, applications and websites.</w:t>
      </w:r>
    </w:p>
    <w:p>
      <w:pPr>
        <w:pStyle w:val="Default"/>
        <w:numPr>
          <w:ilvl w:val="0"/>
          <w:numId w:val="5"/>
        </w:numPr>
        <w:bidi w:val="0"/>
        <w:spacing w:before="0" w:after="120" w:line="240" w:lineRule="auto"/>
        <w:ind w:right="0"/>
        <w:jc w:val="left"/>
        <w:rPr>
          <w:rFonts w:ascii="Futura" w:hAnsi="Futura"/>
          <w:shd w:val="clear" w:color="auto" w:fill="ffffff"/>
          <w:rtl w:val="0"/>
          <w:lang w:val="en-US"/>
        </w:rPr>
      </w:pPr>
      <w:r>
        <w:rPr>
          <w:rFonts w:ascii="Futura" w:hAnsi="Futura"/>
          <w:shd w:val="clear" w:color="auto" w:fill="ffffff"/>
          <w:rtl w:val="0"/>
          <w:lang w:val="en-US"/>
        </w:rPr>
        <w:t>Authenticating registered users to certain areas of our sites.</w:t>
      </w:r>
    </w:p>
    <w:p>
      <w:pPr>
        <w:pStyle w:val="Default"/>
        <w:numPr>
          <w:ilvl w:val="0"/>
          <w:numId w:val="5"/>
        </w:numPr>
        <w:bidi w:val="0"/>
        <w:spacing w:before="0" w:after="120" w:line="240" w:lineRule="auto"/>
        <w:ind w:right="0"/>
        <w:jc w:val="left"/>
        <w:rPr>
          <w:rFonts w:ascii="Futura" w:hAnsi="Futura"/>
          <w:shd w:val="clear" w:color="auto" w:fill="ffffff"/>
          <w:rtl w:val="0"/>
          <w:lang w:val="en-US"/>
        </w:rPr>
      </w:pPr>
      <w:r>
        <w:rPr>
          <w:rFonts w:ascii="Futura" w:hAnsi="Futura"/>
          <w:shd w:val="clear" w:color="auto" w:fill="ffffff"/>
          <w:rtl w:val="0"/>
          <w:lang w:val="en-US"/>
        </w:rPr>
        <w:t>Processing online requests, including responding to communications from individuals or requests for proposals and queries.</w:t>
      </w:r>
    </w:p>
    <w:p>
      <w:pPr>
        <w:pStyle w:val="Default"/>
        <w:numPr>
          <w:ilvl w:val="0"/>
          <w:numId w:val="5"/>
        </w:numPr>
        <w:bidi w:val="0"/>
        <w:spacing w:before="0" w:after="120" w:line="240" w:lineRule="auto"/>
        <w:ind w:right="0"/>
        <w:jc w:val="left"/>
        <w:rPr>
          <w:rFonts w:ascii="Futura" w:hAnsi="Futura"/>
          <w:shd w:val="clear" w:color="auto" w:fill="ffffff"/>
          <w:rtl w:val="0"/>
          <w:lang w:val="en-US"/>
        </w:rPr>
      </w:pPr>
      <w:r>
        <w:rPr>
          <w:rFonts w:ascii="Futura" w:hAnsi="Futura"/>
          <w:shd w:val="clear" w:color="auto" w:fill="ffffff"/>
          <w:rtl w:val="0"/>
          <w:lang w:val="en-US"/>
        </w:rPr>
        <w:t>Complying with legal and regulatory obligations relating to anti-money laundering, terrorist financing, fraud and other forms of financial crime.</w:t>
      </w:r>
    </w:p>
    <w:p>
      <w:pPr>
        <w:pStyle w:val="Default"/>
        <w:numPr>
          <w:ilvl w:val="0"/>
          <w:numId w:val="5"/>
        </w:numPr>
        <w:bidi w:val="0"/>
        <w:spacing w:before="0" w:line="240" w:lineRule="auto"/>
        <w:ind w:right="0"/>
        <w:jc w:val="left"/>
        <w:rPr>
          <w:rFonts w:ascii="Futura" w:hAnsi="Futura"/>
          <w:shd w:val="clear" w:color="auto" w:fill="ffffff"/>
          <w:rtl w:val="0"/>
          <w:lang w:val="en-US"/>
        </w:rPr>
      </w:pPr>
      <w:r>
        <w:rPr>
          <w:rFonts w:ascii="Futura" w:hAnsi="Futura"/>
          <w:shd w:val="clear" w:color="auto" w:fill="ffffff"/>
          <w:rtl w:val="0"/>
          <w:lang w:val="en-US"/>
        </w:rPr>
        <w:t>Compiling health and safety data (directly or indirectly) following an incident or accident.</w:t>
      </w:r>
    </w:p>
    <w:p>
      <w:pPr>
        <w:pStyle w:val="Default"/>
        <w:bidi w:val="0"/>
        <w:spacing w:before="0" w:after="300" w:line="240" w:lineRule="auto"/>
        <w:ind w:left="0" w:right="0" w:firstLine="0"/>
        <w:jc w:val="left"/>
        <w:rPr>
          <w:rStyle w:val="None"/>
          <w:rFonts w:ascii="Futura" w:cs="Futura" w:hAnsi="Futura" w:eastAsia="Futura"/>
          <w:outline w:val="0"/>
          <w:color w:val="0f0d1a"/>
          <w:shd w:val="clear" w:color="auto" w:fill="ffffff"/>
          <w:rtl w:val="0"/>
          <w14:textFill>
            <w14:solidFill>
              <w14:srgbClr w14:val="0F0D1A"/>
            </w14:solidFill>
          </w14:textFill>
        </w:rPr>
      </w:pPr>
    </w:p>
    <w:p>
      <w:pPr>
        <w:pStyle w:val="Default"/>
        <w:bidi w:val="0"/>
        <w:spacing w:before="0" w:after="120" w:line="240" w:lineRule="auto"/>
        <w:ind w:left="0" w:right="0" w:firstLine="0"/>
        <w:jc w:val="left"/>
        <w:rPr>
          <w:rFonts w:ascii="Futura" w:cs="Futura" w:hAnsi="Futura" w:eastAsia="Futura"/>
          <w:sz w:val="40"/>
          <w:szCs w:val="40"/>
          <w:shd w:val="clear" w:color="auto" w:fill="ffffff"/>
          <w:rtl w:val="0"/>
        </w:rPr>
      </w:pPr>
      <w:r>
        <w:rPr>
          <w:rFonts w:ascii="Futura" w:hAnsi="Futura"/>
          <w:sz w:val="40"/>
          <w:szCs w:val="40"/>
          <w:shd w:val="clear" w:color="auto" w:fill="ffffff"/>
          <w:rtl w:val="0"/>
          <w:lang w:val="en-US"/>
        </w:rPr>
        <w:t>Do we share personal data with third parties?</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We may occasionally share personal data with trusted third parties to help us deliver efficient and quality services. These recipients are contractually bound to safeguard the data we entrust to them. We may engage with several or all of the following categories of recipients:</w:t>
      </w:r>
    </w:p>
    <w:p>
      <w:pPr>
        <w:pStyle w:val="Default"/>
        <w:numPr>
          <w:ilvl w:val="0"/>
          <w:numId w:val="5"/>
        </w:numPr>
        <w:bidi w:val="0"/>
        <w:spacing w:before="0" w:after="120" w:line="240" w:lineRule="auto"/>
        <w:ind w:right="0"/>
        <w:jc w:val="left"/>
        <w:rPr>
          <w:rFonts w:ascii="Futura" w:hAnsi="Futura"/>
          <w:shd w:val="clear" w:color="auto" w:fill="ffffff"/>
          <w:rtl w:val="0"/>
          <w:lang w:val="en-US"/>
        </w:rPr>
      </w:pPr>
      <w:r>
        <w:rPr>
          <w:rFonts w:ascii="Futura" w:hAnsi="Futura"/>
          <w:shd w:val="clear" w:color="auto" w:fill="ffffff"/>
          <w:rtl w:val="0"/>
          <w:lang w:val="en-US"/>
        </w:rPr>
        <w:t>Parties that support us as we provide our services (e.g., providers of telecommunication systems, mailroom support, IT system support, archiving services, document production services and cloud-based software services).</w:t>
      </w:r>
    </w:p>
    <w:p>
      <w:pPr>
        <w:pStyle w:val="Default"/>
        <w:numPr>
          <w:ilvl w:val="0"/>
          <w:numId w:val="5"/>
        </w:numPr>
        <w:bidi w:val="0"/>
        <w:spacing w:before="0" w:after="120" w:line="240" w:lineRule="auto"/>
        <w:ind w:right="0"/>
        <w:jc w:val="left"/>
        <w:rPr>
          <w:rFonts w:ascii="Futura" w:hAnsi="Futura"/>
          <w:shd w:val="clear" w:color="auto" w:fill="ffffff"/>
          <w:rtl w:val="0"/>
          <w:lang w:val="en-US"/>
        </w:rPr>
      </w:pPr>
      <w:r>
        <w:rPr>
          <w:rFonts w:ascii="Futura" w:hAnsi="Futura"/>
          <w:shd w:val="clear" w:color="auto" w:fill="ffffff"/>
          <w:rtl w:val="0"/>
          <w:lang w:val="en-US"/>
        </w:rPr>
        <w:t>Professional advisers, including lawyers, auditors and insurers.</w:t>
      </w:r>
    </w:p>
    <w:p>
      <w:pPr>
        <w:pStyle w:val="Default"/>
        <w:numPr>
          <w:ilvl w:val="0"/>
          <w:numId w:val="5"/>
        </w:numPr>
        <w:bidi w:val="0"/>
        <w:spacing w:before="0" w:after="120" w:line="240" w:lineRule="auto"/>
        <w:ind w:right="0"/>
        <w:jc w:val="left"/>
        <w:rPr>
          <w:rFonts w:ascii="Futura" w:hAnsi="Futura"/>
          <w:shd w:val="clear" w:color="auto" w:fill="ffffff"/>
          <w:rtl w:val="0"/>
          <w:lang w:val="en-US"/>
        </w:rPr>
      </w:pPr>
      <w:r>
        <w:rPr>
          <w:rFonts w:ascii="Futura" w:hAnsi="Futura"/>
          <w:shd w:val="clear" w:color="auto" w:fill="ffffff"/>
          <w:rtl w:val="0"/>
          <w:lang w:val="en-US"/>
        </w:rPr>
        <w:t>Parties that support as with anti-money laundering, client conflicts and independence checks.</w:t>
      </w:r>
    </w:p>
    <w:p>
      <w:pPr>
        <w:pStyle w:val="Default"/>
        <w:numPr>
          <w:ilvl w:val="0"/>
          <w:numId w:val="5"/>
        </w:numPr>
        <w:bidi w:val="0"/>
        <w:spacing w:before="0" w:line="240" w:lineRule="auto"/>
        <w:ind w:right="0"/>
        <w:jc w:val="left"/>
        <w:rPr>
          <w:rFonts w:ascii="Futura" w:hAnsi="Futura"/>
          <w:shd w:val="clear" w:color="auto" w:fill="ffffff"/>
          <w:rtl w:val="0"/>
          <w:lang w:val="en-US"/>
        </w:rPr>
      </w:pPr>
      <w:r>
        <w:rPr>
          <w:rFonts w:ascii="Futura" w:hAnsi="Futura"/>
          <w:shd w:val="clear" w:color="auto" w:fill="ffffff"/>
          <w:rtl w:val="0"/>
          <w:lang w:val="en-US"/>
        </w:rPr>
        <w:t>Law enforcement or other government and regulatory agencies or to other third parties as required by, and in accordance with, applicable law or regulation.</w:t>
      </w:r>
    </w:p>
    <w:p>
      <w:pPr>
        <w:pStyle w:val="Default"/>
        <w:bidi w:val="0"/>
        <w:spacing w:before="0" w:after="300" w:line="240" w:lineRule="auto"/>
        <w:ind w:left="0" w:right="0" w:firstLine="0"/>
        <w:jc w:val="left"/>
        <w:rPr>
          <w:rStyle w:val="None"/>
          <w:rFonts w:ascii="Futura" w:cs="Futura" w:hAnsi="Futura" w:eastAsia="Futura"/>
          <w:outline w:val="0"/>
          <w:color w:val="0f0d1a"/>
          <w:shd w:val="clear" w:color="auto" w:fill="ffffff"/>
          <w:rtl w:val="0"/>
          <w14:textFill>
            <w14:solidFill>
              <w14:srgbClr w14:val="0F0D1A"/>
            </w14:solidFill>
          </w14:textFill>
        </w:rPr>
      </w:pPr>
    </w:p>
    <w:p>
      <w:pPr>
        <w:pStyle w:val="Default"/>
        <w:bidi w:val="0"/>
        <w:spacing w:before="0" w:after="120" w:line="240" w:lineRule="auto"/>
        <w:ind w:left="0" w:right="0" w:firstLine="0"/>
        <w:jc w:val="left"/>
        <w:rPr>
          <w:rFonts w:ascii="Futura" w:cs="Futura" w:hAnsi="Futura" w:eastAsia="Futura"/>
          <w:sz w:val="40"/>
          <w:szCs w:val="40"/>
          <w:shd w:val="clear" w:color="auto" w:fill="ffffff"/>
          <w:rtl w:val="0"/>
        </w:rPr>
      </w:pPr>
      <w:r>
        <w:rPr>
          <w:rFonts w:ascii="Futura" w:hAnsi="Futura"/>
          <w:sz w:val="40"/>
          <w:szCs w:val="40"/>
          <w:shd w:val="clear" w:color="auto" w:fill="ffffff"/>
          <w:rtl w:val="0"/>
          <w:lang w:val="en-US"/>
        </w:rPr>
        <w:t>Do we transfer your personal data outside India?</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We may transfer personal data to international collaborators and third-party organisations situated inside or outside India, when we have a business reason to engage these organisations. Each organisation is required to safeguard personal data in accordance with our contractual obligations and applicable data protection legislation.</w:t>
      </w:r>
    </w:p>
    <w:p>
      <w:pPr>
        <w:pStyle w:val="Default"/>
        <w:bidi w:val="0"/>
        <w:spacing w:before="0" w:after="120" w:line="240" w:lineRule="auto"/>
        <w:ind w:left="0" w:right="0" w:firstLine="0"/>
        <w:jc w:val="left"/>
        <w:rPr>
          <w:rFonts w:ascii="Futura" w:cs="Futura" w:hAnsi="Futura" w:eastAsia="Futura"/>
          <w:sz w:val="40"/>
          <w:szCs w:val="40"/>
          <w:shd w:val="clear" w:color="auto" w:fill="ffffff"/>
          <w:rtl w:val="0"/>
        </w:rPr>
      </w:pPr>
      <w:r>
        <w:rPr>
          <w:rFonts w:ascii="Futura" w:hAnsi="Futura"/>
          <w:sz w:val="40"/>
          <w:szCs w:val="40"/>
          <w:shd w:val="clear" w:color="auto" w:fill="ffffff"/>
          <w:rtl w:val="0"/>
          <w:lang w:val="en-US"/>
        </w:rPr>
        <w:t>What are your data protection rights?</w:t>
      </w:r>
    </w:p>
    <w:p>
      <w:pPr>
        <w:pStyle w:val="Default"/>
        <w:bidi w:val="0"/>
        <w:spacing w:before="0" w:after="300" w:line="240" w:lineRule="auto"/>
        <w:ind w:left="0" w:right="0" w:firstLine="0"/>
        <w:jc w:val="left"/>
        <w:rPr>
          <w:rStyle w:val="None"/>
          <w:rFonts w:ascii="Futura" w:cs="Futura" w:hAnsi="Futura" w:eastAsia="Futura"/>
          <w:outline w:val="0"/>
          <w:color w:val="0f0d1a"/>
          <w:shd w:val="clear" w:color="auto" w:fill="ffffff"/>
          <w:rtl w:val="0"/>
          <w14:textFill>
            <w14:solidFill>
              <w14:srgbClr w14:val="0F0D1A"/>
            </w14:solidFill>
          </w14:textFill>
        </w:rPr>
      </w:pPr>
    </w:p>
    <w:p>
      <w:pPr>
        <w:pStyle w:val="Default"/>
        <w:numPr>
          <w:ilvl w:val="0"/>
          <w:numId w:val="5"/>
        </w:numPr>
        <w:bidi w:val="0"/>
        <w:spacing w:before="0" w:after="120" w:line="240" w:lineRule="auto"/>
        <w:ind w:right="0"/>
        <w:jc w:val="left"/>
        <w:rPr>
          <w:rFonts w:ascii="Futura" w:hAnsi="Futura"/>
          <w:shd w:val="clear" w:color="auto" w:fill="ffffff"/>
          <w:rtl w:val="0"/>
          <w:lang w:val="en-US"/>
        </w:rPr>
      </w:pPr>
      <w:r>
        <w:rPr>
          <w:rFonts w:ascii="Futura" w:hAnsi="Futura"/>
          <w:shd w:val="clear" w:color="auto" w:fill="ffffff"/>
          <w:rtl w:val="0"/>
          <w:lang w:val="en-US"/>
        </w:rPr>
        <w:t xml:space="preserve">Access </w:t>
      </w:r>
      <w:r>
        <w:rPr>
          <w:rFonts w:ascii="Futura" w:hAnsi="Futura" w:hint="default"/>
          <w:shd w:val="clear" w:color="auto" w:fill="ffffff"/>
          <w:rtl w:val="0"/>
        </w:rPr>
        <w:t xml:space="preserve">– </w:t>
      </w:r>
      <w:r>
        <w:rPr>
          <w:rFonts w:ascii="Futura" w:hAnsi="Futura"/>
          <w:shd w:val="clear" w:color="auto" w:fill="ffffff"/>
          <w:rtl w:val="0"/>
          <w:lang w:val="en-US"/>
        </w:rPr>
        <w:t>You can ask us to verify whether we are processing personal data about you, and if so, to provide more specific information.</w:t>
      </w:r>
    </w:p>
    <w:p>
      <w:pPr>
        <w:pStyle w:val="Default"/>
        <w:numPr>
          <w:ilvl w:val="0"/>
          <w:numId w:val="5"/>
        </w:numPr>
        <w:bidi w:val="0"/>
        <w:spacing w:before="0" w:after="120" w:line="240" w:lineRule="auto"/>
        <w:ind w:right="0"/>
        <w:jc w:val="left"/>
        <w:rPr>
          <w:rFonts w:ascii="Futura" w:hAnsi="Futura"/>
          <w:shd w:val="clear" w:color="auto" w:fill="ffffff"/>
          <w:rtl w:val="0"/>
          <w:lang w:val="fr-FR"/>
        </w:rPr>
      </w:pPr>
      <w:r>
        <w:rPr>
          <w:rFonts w:ascii="Futura" w:hAnsi="Futura"/>
          <w:shd w:val="clear" w:color="auto" w:fill="ffffff"/>
          <w:rtl w:val="0"/>
          <w:lang w:val="fr-FR"/>
        </w:rPr>
        <w:t xml:space="preserve">Correction </w:t>
      </w:r>
      <w:r>
        <w:rPr>
          <w:rFonts w:ascii="Futura" w:hAnsi="Futura" w:hint="default"/>
          <w:shd w:val="clear" w:color="auto" w:fill="ffffff"/>
          <w:rtl w:val="0"/>
        </w:rPr>
        <w:t xml:space="preserve">– </w:t>
      </w:r>
      <w:r>
        <w:rPr>
          <w:rFonts w:ascii="Futura" w:hAnsi="Futura"/>
          <w:shd w:val="clear" w:color="auto" w:fill="ffffff"/>
          <w:rtl w:val="0"/>
          <w:lang w:val="en-US"/>
        </w:rPr>
        <w:t>You can ask us to correct our records if you believe they contain incorrect or incomplete information about you.</w:t>
      </w:r>
    </w:p>
    <w:p>
      <w:pPr>
        <w:pStyle w:val="Default"/>
        <w:numPr>
          <w:ilvl w:val="0"/>
          <w:numId w:val="5"/>
        </w:numPr>
        <w:bidi w:val="0"/>
        <w:spacing w:before="0" w:after="120" w:line="240" w:lineRule="auto"/>
        <w:ind w:right="0"/>
        <w:jc w:val="left"/>
        <w:rPr>
          <w:rFonts w:ascii="Futura" w:hAnsi="Futura"/>
          <w:shd w:val="clear" w:color="auto" w:fill="ffffff"/>
          <w:rtl w:val="0"/>
          <w:lang w:val="en-US"/>
        </w:rPr>
      </w:pPr>
      <w:r>
        <w:rPr>
          <w:rFonts w:ascii="Futura" w:hAnsi="Futura"/>
          <w:shd w:val="clear" w:color="auto" w:fill="ffffff"/>
          <w:rtl w:val="0"/>
          <w:lang w:val="en-US"/>
        </w:rPr>
        <w:t xml:space="preserve">Erasure </w:t>
      </w:r>
      <w:r>
        <w:rPr>
          <w:rFonts w:ascii="Futura" w:hAnsi="Futura" w:hint="default"/>
          <w:shd w:val="clear" w:color="auto" w:fill="ffffff"/>
          <w:rtl w:val="0"/>
        </w:rPr>
        <w:t xml:space="preserve">– </w:t>
      </w:r>
      <w:r>
        <w:rPr>
          <w:rFonts w:ascii="Futura" w:hAnsi="Futura"/>
          <w:shd w:val="clear" w:color="auto" w:fill="ffffff"/>
          <w:rtl w:val="0"/>
          <w:lang w:val="en-US"/>
        </w:rPr>
        <w:t>You can ask us to erase (delete) your personal data after you withdraw your consent to processing or when we no longer need it for the purpose it was originally collected.</w:t>
      </w:r>
    </w:p>
    <w:p>
      <w:pPr>
        <w:pStyle w:val="Default"/>
        <w:numPr>
          <w:ilvl w:val="0"/>
          <w:numId w:val="5"/>
        </w:numPr>
        <w:bidi w:val="0"/>
        <w:spacing w:before="0" w:after="120" w:line="240" w:lineRule="auto"/>
        <w:ind w:right="0"/>
        <w:jc w:val="left"/>
        <w:rPr>
          <w:rFonts w:ascii="Futura" w:hAnsi="Futura"/>
          <w:shd w:val="clear" w:color="auto" w:fill="ffffff"/>
          <w:rtl w:val="0"/>
          <w:lang w:val="en-US"/>
        </w:rPr>
      </w:pPr>
      <w:r>
        <w:rPr>
          <w:rFonts w:ascii="Futura" w:hAnsi="Futura"/>
          <w:shd w:val="clear" w:color="auto" w:fill="ffffff"/>
          <w:rtl w:val="0"/>
          <w:lang w:val="en-US"/>
        </w:rPr>
        <w:t xml:space="preserve">Right to Object to Direct Marketing including Profiling </w:t>
      </w:r>
      <w:r>
        <w:rPr>
          <w:rFonts w:ascii="Futura" w:hAnsi="Futura" w:hint="default"/>
          <w:shd w:val="clear" w:color="auto" w:fill="ffffff"/>
          <w:rtl w:val="0"/>
        </w:rPr>
        <w:t xml:space="preserve">– </w:t>
      </w:r>
      <w:r>
        <w:rPr>
          <w:rFonts w:ascii="Futura" w:hAnsi="Futura"/>
          <w:shd w:val="clear" w:color="auto" w:fill="ffffff"/>
          <w:rtl w:val="0"/>
          <w:lang w:val="en-US"/>
        </w:rPr>
        <w:t>You can object to our use of your personal data for direct marketing purposes, including profiling. We may need to keep some minimal information to comply with your request to cease marketing to you.</w:t>
      </w:r>
    </w:p>
    <w:p>
      <w:pPr>
        <w:pStyle w:val="Default"/>
        <w:numPr>
          <w:ilvl w:val="0"/>
          <w:numId w:val="5"/>
        </w:numPr>
        <w:bidi w:val="0"/>
        <w:spacing w:before="0" w:line="240" w:lineRule="auto"/>
        <w:ind w:right="0"/>
        <w:jc w:val="left"/>
        <w:rPr>
          <w:rFonts w:ascii="Futura" w:hAnsi="Futura"/>
          <w:shd w:val="clear" w:color="auto" w:fill="ffffff"/>
          <w:rtl w:val="0"/>
          <w:lang w:val="en-US"/>
        </w:rPr>
      </w:pPr>
      <w:r>
        <w:rPr>
          <w:rFonts w:ascii="Futura" w:hAnsi="Futura"/>
          <w:shd w:val="clear" w:color="auto" w:fill="ffffff"/>
          <w:rtl w:val="0"/>
          <w:lang w:val="en-US"/>
        </w:rPr>
        <w:t xml:space="preserve">Right to Withdraw Consent </w:t>
      </w:r>
      <w:r>
        <w:rPr>
          <w:rFonts w:ascii="Futura" w:hAnsi="Futura" w:hint="default"/>
          <w:shd w:val="clear" w:color="auto" w:fill="ffffff"/>
          <w:rtl w:val="0"/>
        </w:rPr>
        <w:t xml:space="preserve">– </w:t>
      </w:r>
      <w:r>
        <w:rPr>
          <w:rFonts w:ascii="Futura" w:hAnsi="Futura"/>
          <w:shd w:val="clear" w:color="auto" w:fill="ffffff"/>
          <w:rtl w:val="0"/>
          <w:lang w:val="en-US"/>
        </w:rPr>
        <w:t>You can withdraw your consent that you have previously given to one or more specified purposes to process your personal data. This will not affect the lawfulness of any processing carried out before you withdraw your consent. It may mean we are not able to provide certain products or services to you and we will advise you if this is the case. If you would like to exercise your Data Subject Rights, you can email</w:t>
      </w:r>
      <w:r>
        <w:rPr>
          <w:rFonts w:ascii="Futura" w:hAnsi="Futura" w:hint="default"/>
          <w:shd w:val="clear" w:color="auto" w:fill="ffffff"/>
          <w:rtl w:val="0"/>
        </w:rPr>
        <w:t> </w:t>
      </w:r>
      <w:r>
        <w:rPr>
          <w:rStyle w:val="Hyperlink.0"/>
          <w:rFonts w:ascii="Futura" w:cs="Futura" w:hAnsi="Futura" w:eastAsia="Futura"/>
          <w:shd w:val="clear" w:color="auto" w:fill="ffffff"/>
          <w:rtl w:val="0"/>
        </w:rPr>
        <w:fldChar w:fldCharType="begin" w:fldLock="0"/>
      </w:r>
      <w:r>
        <w:rPr>
          <w:rStyle w:val="Hyperlink.0"/>
          <w:rFonts w:ascii="Futura" w:cs="Futura" w:hAnsi="Futura" w:eastAsia="Futura"/>
          <w:shd w:val="clear" w:color="auto" w:fill="ffffff"/>
          <w:rtl w:val="0"/>
        </w:rPr>
        <w:instrText xml:space="preserve"> HYPERLINK "mailto:info@kalkifashion.com"</w:instrText>
      </w:r>
      <w:r>
        <w:rPr>
          <w:rStyle w:val="Hyperlink.0"/>
          <w:rFonts w:ascii="Futura" w:cs="Futura" w:hAnsi="Futura" w:eastAsia="Futura"/>
          <w:shd w:val="clear" w:color="auto" w:fill="ffffff"/>
          <w:rtl w:val="0"/>
        </w:rPr>
        <w:fldChar w:fldCharType="separate" w:fldLock="0"/>
      </w:r>
      <w:r>
        <w:rPr>
          <w:rStyle w:val="Hyperlink.0"/>
          <w:rFonts w:ascii="Futura" w:hAnsi="Futura"/>
          <w:shd w:val="clear" w:color="auto" w:fill="ffffff"/>
          <w:rtl w:val="0"/>
        </w:rPr>
        <w:t>info@kalkifashion.com</w:t>
      </w:r>
      <w:r>
        <w:rPr>
          <w:rFonts w:ascii="Futura" w:cs="Futura" w:hAnsi="Futura" w:eastAsia="Futura"/>
          <w:shd w:val="clear" w:color="auto" w:fill="ffffff"/>
          <w:rtl w:val="0"/>
        </w:rPr>
        <w:fldChar w:fldCharType="end" w:fldLock="0"/>
      </w:r>
      <w:r>
        <w:rPr>
          <w:rFonts w:ascii="Futura" w:hAnsi="Futura"/>
          <w:shd w:val="clear" w:color="auto" w:fill="ffffff"/>
          <w:rtl w:val="0"/>
          <w:lang w:val="en-US"/>
        </w:rPr>
        <w:t>. We may need to request specific information from you to help us confirm your identity and ensure your right to access the information or to exercise any of your other rights. This helps us to ensure that personal data is not disclosed to any person who has no right to receive it. No fee is required to make a request unless your request is clearly unfounded or excessive. Depending on the circumstances, we may be unable to comply with your request based on other lawful grounds.</w:t>
      </w:r>
    </w:p>
    <w:p>
      <w:pPr>
        <w:pStyle w:val="Default"/>
        <w:bidi w:val="0"/>
        <w:spacing w:before="0" w:after="300" w:line="240" w:lineRule="auto"/>
        <w:ind w:left="0" w:right="0" w:firstLine="0"/>
        <w:jc w:val="left"/>
        <w:rPr>
          <w:rStyle w:val="None"/>
          <w:rFonts w:ascii="Futura" w:cs="Futura" w:hAnsi="Futura" w:eastAsia="Futura"/>
          <w:outline w:val="0"/>
          <w:color w:val="0f0d1a"/>
          <w:shd w:val="clear" w:color="auto" w:fill="ffffff"/>
          <w:rtl w:val="0"/>
          <w14:textFill>
            <w14:solidFill>
              <w14:srgbClr w14:val="0F0D1A"/>
            </w14:solidFill>
          </w14:textFill>
        </w:rPr>
      </w:pPr>
    </w:p>
    <w:p>
      <w:pPr>
        <w:pStyle w:val="Default"/>
        <w:bidi w:val="0"/>
        <w:spacing w:before="0" w:after="120" w:line="240" w:lineRule="auto"/>
        <w:ind w:left="0" w:right="0" w:firstLine="0"/>
        <w:jc w:val="left"/>
        <w:rPr>
          <w:rFonts w:ascii="Futura" w:cs="Futura" w:hAnsi="Futura" w:eastAsia="Futura"/>
          <w:sz w:val="40"/>
          <w:szCs w:val="40"/>
          <w:shd w:val="clear" w:color="auto" w:fill="ffffff"/>
          <w:rtl w:val="0"/>
        </w:rPr>
      </w:pPr>
      <w:r>
        <w:rPr>
          <w:rFonts w:ascii="Futura" w:hAnsi="Futura"/>
          <w:sz w:val="40"/>
          <w:szCs w:val="40"/>
          <w:shd w:val="clear" w:color="auto" w:fill="ffffff"/>
          <w:rtl w:val="0"/>
          <w:lang w:val="en-US"/>
        </w:rPr>
        <w:t>What about personal data security?</w:t>
      </w:r>
    </w:p>
    <w:p>
      <w:pPr>
        <w:pStyle w:val="Default"/>
        <w:bidi w:val="0"/>
        <w:spacing w:before="0" w:after="300" w:line="240" w:lineRule="auto"/>
        <w:ind w:left="0" w:right="0" w:firstLine="0"/>
        <w:jc w:val="left"/>
        <w:rPr>
          <w:rStyle w:val="None"/>
          <w:rFonts w:ascii="Futura" w:cs="Futura" w:hAnsi="Futura" w:eastAsia="Futura"/>
          <w:outline w:val="0"/>
          <w:color w:val="0f0d1a"/>
          <w:shd w:val="clear" w:color="auto" w:fill="ffffff"/>
          <w:rtl w:val="0"/>
          <w14:textFill>
            <w14:solidFill>
              <w14:srgbClr w14:val="0F0D1A"/>
            </w14:solidFill>
          </w14:textFill>
        </w:rPr>
      </w:pPr>
    </w:p>
    <w:p>
      <w:pPr>
        <w:pStyle w:val="Default"/>
        <w:numPr>
          <w:ilvl w:val="0"/>
          <w:numId w:val="5"/>
        </w:numPr>
        <w:bidi w:val="0"/>
        <w:spacing w:before="0" w:after="120" w:line="240" w:lineRule="auto"/>
        <w:ind w:right="0"/>
        <w:jc w:val="left"/>
        <w:rPr>
          <w:rFonts w:ascii="Futura" w:hAnsi="Futura"/>
          <w:shd w:val="clear" w:color="auto" w:fill="ffffff"/>
          <w:rtl w:val="0"/>
          <w:lang w:val="en-US"/>
        </w:rPr>
      </w:pPr>
      <w:r>
        <w:rPr>
          <w:rFonts w:ascii="Futura" w:hAnsi="Futura"/>
          <w:shd w:val="clear" w:color="auto" w:fill="ffffff"/>
          <w:rtl w:val="0"/>
          <w:lang w:val="en-US"/>
        </w:rPr>
        <w:t>We have put appropriate technical and organisational security policies and procedures in place to protect personal data (including sensitive personal data) from loss, misuse, alteration or destruction. We aim to ensure that access to your personal data is limited only to those who need to access it. Those individuals who have access to the data are required to maintain the confidentiality of such information.</w:t>
      </w:r>
    </w:p>
    <w:p>
      <w:pPr>
        <w:pStyle w:val="Default"/>
        <w:numPr>
          <w:ilvl w:val="0"/>
          <w:numId w:val="5"/>
        </w:numPr>
        <w:bidi w:val="0"/>
        <w:spacing w:before="0" w:line="240" w:lineRule="auto"/>
        <w:ind w:right="0"/>
        <w:jc w:val="left"/>
        <w:rPr>
          <w:rFonts w:ascii="Futura" w:hAnsi="Futura"/>
          <w:shd w:val="clear" w:color="auto" w:fill="ffffff"/>
          <w:rtl w:val="0"/>
          <w:lang w:val="en-US"/>
        </w:rPr>
      </w:pPr>
      <w:r>
        <w:rPr>
          <w:rFonts w:ascii="Futura" w:hAnsi="Futura"/>
          <w:shd w:val="clear" w:color="auto" w:fill="ffffff"/>
          <w:rtl w:val="0"/>
          <w:lang w:val="en-US"/>
        </w:rPr>
        <w:t>If you have access to parts of our websites or use our services, you remain responsible for keeping your user ID and password confidential. Please be aware that the transmission of data via the Internet is not completely secure. Whilst we do our best to try to protect the security of your personal data, we cannot ensure or guarantee the security of your data transmitted to our site; any transmission is at your own risk.</w:t>
      </w:r>
    </w:p>
    <w:p>
      <w:pPr>
        <w:pStyle w:val="Default"/>
        <w:bidi w:val="0"/>
        <w:spacing w:before="0" w:after="300" w:line="240" w:lineRule="auto"/>
        <w:ind w:left="0" w:right="0" w:firstLine="0"/>
        <w:jc w:val="left"/>
        <w:rPr>
          <w:rStyle w:val="None"/>
          <w:rFonts w:ascii="Futura" w:cs="Futura" w:hAnsi="Futura" w:eastAsia="Futura"/>
          <w:outline w:val="0"/>
          <w:color w:val="0f0d1a"/>
          <w:shd w:val="clear" w:color="auto" w:fill="ffffff"/>
          <w:rtl w:val="0"/>
          <w14:textFill>
            <w14:solidFill>
              <w14:srgbClr w14:val="0F0D1A"/>
            </w14:solidFill>
          </w14:textFill>
        </w:rPr>
      </w:pPr>
    </w:p>
    <w:p>
      <w:pPr>
        <w:pStyle w:val="Default"/>
        <w:bidi w:val="0"/>
        <w:spacing w:before="0" w:after="120" w:line="240" w:lineRule="auto"/>
        <w:ind w:left="0" w:right="0" w:firstLine="0"/>
        <w:jc w:val="left"/>
        <w:rPr>
          <w:rFonts w:ascii="Futura" w:cs="Futura" w:hAnsi="Futura" w:eastAsia="Futura"/>
          <w:sz w:val="40"/>
          <w:szCs w:val="40"/>
          <w:shd w:val="clear" w:color="auto" w:fill="ffffff"/>
          <w:rtl w:val="0"/>
        </w:rPr>
      </w:pPr>
      <w:r>
        <w:rPr>
          <w:rFonts w:ascii="Futura" w:hAnsi="Futura"/>
          <w:sz w:val="40"/>
          <w:szCs w:val="40"/>
          <w:shd w:val="clear" w:color="auto" w:fill="ffffff"/>
          <w:rtl w:val="0"/>
          <w:lang w:val="en-US"/>
        </w:rPr>
        <w:t>How long do we retain personal data?</w:t>
      </w:r>
    </w:p>
    <w:p>
      <w:pPr>
        <w:pStyle w:val="Default"/>
        <w:bidi w:val="0"/>
        <w:spacing w:before="0" w:line="240" w:lineRule="auto"/>
        <w:ind w:left="0" w:right="0" w:firstLine="0"/>
        <w:jc w:val="left"/>
        <w:rPr>
          <w:rtl w:val="0"/>
        </w:rPr>
      </w:pPr>
      <w:r>
        <w:rPr>
          <w:rFonts w:ascii="Futura" w:hAnsi="Futura"/>
          <w:outline w:val="0"/>
          <w:color w:val="0f0d1a"/>
          <w:shd w:val="clear" w:color="auto" w:fill="ffffff"/>
          <w:rtl w:val="0"/>
          <w:lang w:val="en-US"/>
          <w14:textFill>
            <w14:solidFill>
              <w14:srgbClr w14:val="0F0D1A"/>
            </w14:solidFill>
          </w14:textFill>
        </w:rPr>
        <w:t>We retain personal data to provide our services, stay in contact with you and to comply with applicable laws, regulations and professional obligations that we are subject to. Unless a different time frame applies as a result of business need or specific legal, regulatory or contractual requirements, where we retain personal data in accordance with these purposes, we retain such personal data as per policy of the firm.</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Futur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decimal"/>
      <w:suff w:val="tab"/>
      <w:lvlText w:val="%1."/>
      <w:lvlJc w:val="left"/>
      <w:pPr>
        <w:ind w:left="720" w:hanging="500"/>
      </w:pPr>
      <w:rPr>
        <w:rFonts w:ascii="Futura" w:cs="Futura" w:hAnsi="Futura" w:eastAsia="Futur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20" w:hanging="500"/>
      </w:pPr>
      <w:rPr>
        <w:rFonts w:ascii="Futura" w:cs="Futura" w:hAnsi="Futura" w:eastAsia="Futur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940" w:hanging="500"/>
      </w:pPr>
      <w:rPr>
        <w:rFonts w:ascii="Futura" w:cs="Futura" w:hAnsi="Futura" w:eastAsia="Futur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60" w:hanging="500"/>
      </w:pPr>
      <w:rPr>
        <w:rFonts w:ascii="Futura" w:cs="Futura" w:hAnsi="Futura" w:eastAsia="Futur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380" w:hanging="500"/>
      </w:pPr>
      <w:rPr>
        <w:rFonts w:ascii="Futura" w:cs="Futura" w:hAnsi="Futura" w:eastAsia="Futur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100" w:hanging="500"/>
      </w:pPr>
      <w:rPr>
        <w:rFonts w:ascii="Futura" w:cs="Futura" w:hAnsi="Futura" w:eastAsia="Futur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20" w:hanging="500"/>
      </w:pPr>
      <w:rPr>
        <w:rFonts w:ascii="Futura" w:cs="Futura" w:hAnsi="Futura" w:eastAsia="Futur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540" w:hanging="500"/>
      </w:pPr>
      <w:rPr>
        <w:rFonts w:ascii="Futura" w:cs="Futura" w:hAnsi="Futura" w:eastAsia="Futur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260" w:hanging="500"/>
      </w:pPr>
      <w:rPr>
        <w:rFonts w:ascii="Futura" w:cs="Futura" w:hAnsi="Futura" w:eastAsia="Futur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0"/>
  </w:abstractNum>
  <w:abstractNum w:abstractNumId="3">
    <w:multiLevelType w:val="hybridMultilevel"/>
    <w:styleLink w:val="Bullet.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500"/>
      </w:pPr>
      <w:rPr>
        <w:rFonts w:ascii="Futura" w:cs="Futura" w:hAnsi="Futura" w:eastAsia="Futura"/>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2160" w:hanging="500"/>
      </w:pPr>
      <w:rPr>
        <w:rFonts w:ascii="Futura" w:cs="Futura" w:hAnsi="Futura" w:eastAsia="Futura"/>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2880" w:hanging="500"/>
      </w:pPr>
      <w:rPr>
        <w:rFonts w:ascii="Futura" w:cs="Futura" w:hAnsi="Futura" w:eastAsia="Futura"/>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3600" w:hanging="500"/>
      </w:pPr>
      <w:rPr>
        <w:rFonts w:ascii="Futura" w:cs="Futura" w:hAnsi="Futura" w:eastAsia="Futura"/>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4320" w:hanging="500"/>
      </w:pPr>
      <w:rPr>
        <w:rFonts w:ascii="Futura" w:cs="Futura" w:hAnsi="Futura" w:eastAsia="Futura"/>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5040" w:hanging="500"/>
      </w:pPr>
      <w:rPr>
        <w:rFonts w:ascii="Futura" w:cs="Futura" w:hAnsi="Futura" w:eastAsia="Futura"/>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5760" w:hanging="500"/>
      </w:pPr>
      <w:rPr>
        <w:rFonts w:ascii="Futura" w:cs="Futura" w:hAnsi="Futura" w:eastAsia="Futura"/>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6480" w:hanging="500"/>
      </w:pPr>
      <w:rPr>
        <w:rFonts w:ascii="Futura" w:cs="Futura" w:hAnsi="Futura" w:eastAsia="Futura"/>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720" w:hanging="500"/>
        </w:pPr>
        <w:rPr>
          <w:rFonts w:ascii="Futura" w:cs="Futura" w:hAnsi="Futura" w:eastAsia="Futur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40" w:hanging="500"/>
        </w:pPr>
        <w:rPr>
          <w:rFonts w:ascii="Futura" w:cs="Futura" w:hAnsi="Futura" w:eastAsia="Futur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160" w:hanging="500"/>
        </w:pPr>
        <w:rPr>
          <w:rFonts w:ascii="Futura" w:cs="Futura" w:hAnsi="Futura" w:eastAsia="Futur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380" w:hanging="500"/>
        </w:pPr>
        <w:rPr>
          <w:rFonts w:ascii="Futura" w:cs="Futura" w:hAnsi="Futura" w:eastAsia="Futur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600" w:hanging="500"/>
        </w:pPr>
        <w:rPr>
          <w:rFonts w:ascii="Futura" w:cs="Futura" w:hAnsi="Futura" w:eastAsia="Futur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820" w:hanging="500"/>
        </w:pPr>
        <w:rPr>
          <w:rFonts w:ascii="Futura" w:cs="Futura" w:hAnsi="Futura" w:eastAsia="Futur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040" w:hanging="500"/>
        </w:pPr>
        <w:rPr>
          <w:rFonts w:ascii="Futura" w:cs="Futura" w:hAnsi="Futura" w:eastAsia="Futur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260" w:hanging="500"/>
        </w:pPr>
        <w:rPr>
          <w:rFonts w:ascii="Futura" w:cs="Futura" w:hAnsi="Futura" w:eastAsia="Futur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480" w:hanging="500"/>
        </w:pPr>
        <w:rPr>
          <w:rFonts w:ascii="Futura" w:cs="Futura" w:hAnsi="Futura" w:eastAsia="Futura"/>
          <w:b w:val="0"/>
          <w:bCs w:val="0"/>
          <w:i w:val="0"/>
          <w:iCs w:val="0"/>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Bullet.0">
    <w:name w:val="Bullet.0"/>
    <w:pPr>
      <w:numPr>
        <w:numId w:val="3"/>
      </w:numPr>
    </w:pPr>
  </w:style>
  <w:style w:type="character" w:styleId="None">
    <w:name w:val="None"/>
  </w:style>
  <w:style w:type="character" w:styleId="Hyperlink.0">
    <w:name w:val="Hyperlink.0"/>
    <w:basedOn w:val="None"/>
    <w:next w:val="Hyperlink.0"/>
    <w:rPr>
      <w:outline w:val="0"/>
      <w:color w:val="662505"/>
      <w14:textFill>
        <w14:solidFill>
          <w14:srgbClr w14:val="662505"/>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